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9CC3D" w14:textId="19C729FF" w:rsidR="00BD525F" w:rsidRPr="00744F01" w:rsidRDefault="00BD525F" w:rsidP="007F60D4">
      <w:pPr>
        <w:jc w:val="right"/>
        <w:rPr>
          <w:rFonts w:ascii="HG丸ｺﾞｼｯｸM-PRO" w:eastAsia="HG丸ｺﾞｼｯｸM-PRO" w:hAnsi="HG丸ｺﾞｼｯｸM-PRO"/>
          <w:sz w:val="24"/>
          <w:szCs w:val="24"/>
        </w:rPr>
      </w:pPr>
      <w:r w:rsidRPr="00744F01">
        <w:rPr>
          <w:rFonts w:ascii="HG丸ｺﾞｼｯｸM-PRO" w:eastAsia="HG丸ｺﾞｼｯｸM-PRO" w:hAnsi="HG丸ｺﾞｼｯｸM-PRO" w:hint="eastAsia"/>
          <w:sz w:val="24"/>
          <w:szCs w:val="24"/>
        </w:rPr>
        <w:t>20</w:t>
      </w:r>
      <w:r w:rsidR="003151AE">
        <w:rPr>
          <w:rFonts w:ascii="HG丸ｺﾞｼｯｸM-PRO" w:eastAsia="HG丸ｺﾞｼｯｸM-PRO" w:hAnsi="HG丸ｺﾞｼｯｸM-PRO" w:hint="eastAsia"/>
          <w:sz w:val="24"/>
          <w:szCs w:val="24"/>
        </w:rPr>
        <w:t>19</w:t>
      </w:r>
      <w:r w:rsidRPr="00744F01">
        <w:rPr>
          <w:rFonts w:ascii="HG丸ｺﾞｼｯｸM-PRO" w:eastAsia="HG丸ｺﾞｼｯｸM-PRO" w:hAnsi="HG丸ｺﾞｼｯｸM-PRO" w:hint="eastAsia"/>
          <w:sz w:val="24"/>
          <w:szCs w:val="24"/>
        </w:rPr>
        <w:t>年</w:t>
      </w:r>
      <w:r w:rsidR="0094545F">
        <w:rPr>
          <w:rFonts w:ascii="HG丸ｺﾞｼｯｸM-PRO" w:eastAsia="HG丸ｺﾞｼｯｸM-PRO" w:hAnsi="HG丸ｺﾞｼｯｸM-PRO" w:hint="eastAsia"/>
          <w:sz w:val="24"/>
          <w:szCs w:val="24"/>
        </w:rPr>
        <w:t>1</w:t>
      </w:r>
      <w:r w:rsidR="00E05D1B">
        <w:rPr>
          <w:rFonts w:ascii="HG丸ｺﾞｼｯｸM-PRO" w:eastAsia="HG丸ｺﾞｼｯｸM-PRO" w:hAnsi="HG丸ｺﾞｼｯｸM-PRO" w:hint="eastAsia"/>
          <w:sz w:val="24"/>
          <w:szCs w:val="24"/>
        </w:rPr>
        <w:t>１</w:t>
      </w:r>
      <w:r w:rsidRPr="00744F01">
        <w:rPr>
          <w:rFonts w:ascii="HG丸ｺﾞｼｯｸM-PRO" w:eastAsia="HG丸ｺﾞｼｯｸM-PRO" w:hAnsi="HG丸ｺﾞｼｯｸM-PRO" w:hint="eastAsia"/>
          <w:sz w:val="24"/>
          <w:szCs w:val="24"/>
        </w:rPr>
        <w:t>月</w:t>
      </w:r>
      <w:r w:rsidR="007C48A5">
        <w:rPr>
          <w:rFonts w:ascii="HG丸ｺﾞｼｯｸM-PRO" w:eastAsia="HG丸ｺﾞｼｯｸM-PRO" w:hAnsi="HG丸ｺﾞｼｯｸM-PRO" w:hint="eastAsia"/>
          <w:sz w:val="24"/>
          <w:szCs w:val="24"/>
        </w:rPr>
        <w:t>１５</w:t>
      </w:r>
      <w:r w:rsidRPr="00744F01">
        <w:rPr>
          <w:rFonts w:ascii="HG丸ｺﾞｼｯｸM-PRO" w:eastAsia="HG丸ｺﾞｼｯｸM-PRO" w:hAnsi="HG丸ｺﾞｼｯｸM-PRO" w:hint="eastAsia"/>
          <w:sz w:val="24"/>
          <w:szCs w:val="24"/>
        </w:rPr>
        <w:t>日</w:t>
      </w:r>
    </w:p>
    <w:p w14:paraId="18BD09F8" w14:textId="0F374DC8" w:rsidR="00BD525F" w:rsidRPr="00744F01" w:rsidRDefault="00B9657C" w:rsidP="007F60D4">
      <w:pPr>
        <w:ind w:firstLineChars="2600" w:firstLine="6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D525F" w:rsidRPr="00744F01">
        <w:rPr>
          <w:rFonts w:ascii="HG丸ｺﾞｼｯｸM-PRO" w:eastAsia="HG丸ｺﾞｼｯｸM-PRO" w:hAnsi="HG丸ｺﾞｼｯｸM-PRO" w:hint="eastAsia"/>
          <w:sz w:val="24"/>
          <w:szCs w:val="24"/>
        </w:rPr>
        <w:t>全国港湾</w:t>
      </w:r>
      <w:r>
        <w:rPr>
          <w:rFonts w:ascii="HG丸ｺﾞｼｯｸM-PRO" w:eastAsia="HG丸ｺﾞｼｯｸM-PRO" w:hAnsi="HG丸ｺﾞｼｯｸM-PRO" w:hint="eastAsia"/>
          <w:sz w:val="24"/>
          <w:szCs w:val="24"/>
        </w:rPr>
        <w:t xml:space="preserve">　</w:t>
      </w:r>
      <w:r w:rsidR="0094545F">
        <w:rPr>
          <w:rFonts w:ascii="HG丸ｺﾞｼｯｸM-PRO" w:eastAsia="HG丸ｺﾞｼｯｸM-PRO" w:hAnsi="HG丸ｺﾞｼｯｸM-PRO" w:hint="eastAsia"/>
          <w:sz w:val="24"/>
          <w:szCs w:val="24"/>
        </w:rPr>
        <w:t>19</w:t>
      </w:r>
      <w:r w:rsidR="00BD525F" w:rsidRPr="00744F01">
        <w:rPr>
          <w:rFonts w:ascii="HG丸ｺﾞｼｯｸM-PRO" w:eastAsia="HG丸ｺﾞｼｯｸM-PRO" w:hAnsi="HG丸ｺﾞｼｯｸM-PRO" w:hint="eastAsia"/>
          <w:sz w:val="24"/>
          <w:szCs w:val="24"/>
        </w:rPr>
        <w:t>発第</w:t>
      </w:r>
      <w:r w:rsidR="007C48A5">
        <w:rPr>
          <w:rFonts w:ascii="HG丸ｺﾞｼｯｸM-PRO" w:eastAsia="HG丸ｺﾞｼｯｸM-PRO" w:hAnsi="HG丸ｺﾞｼｯｸM-PRO" w:hint="eastAsia"/>
          <w:sz w:val="24"/>
          <w:szCs w:val="24"/>
        </w:rPr>
        <w:t>３３</w:t>
      </w:r>
      <w:r w:rsidR="00BD525F" w:rsidRPr="00744F01">
        <w:rPr>
          <w:rFonts w:ascii="HG丸ｺﾞｼｯｸM-PRO" w:eastAsia="HG丸ｺﾞｼｯｸM-PRO" w:hAnsi="HG丸ｺﾞｼｯｸM-PRO" w:hint="eastAsia"/>
          <w:sz w:val="24"/>
          <w:szCs w:val="24"/>
        </w:rPr>
        <w:t>号</w:t>
      </w:r>
    </w:p>
    <w:p w14:paraId="27341F59" w14:textId="0D0FAE09" w:rsidR="00BD525F" w:rsidRPr="00744F01" w:rsidRDefault="00BD525F" w:rsidP="007F60D4">
      <w:pPr>
        <w:jc w:val="right"/>
        <w:rPr>
          <w:rFonts w:ascii="HG丸ｺﾞｼｯｸM-PRO" w:eastAsia="HG丸ｺﾞｼｯｸM-PRO" w:hAnsi="HG丸ｺﾞｼｯｸM-PRO"/>
          <w:sz w:val="24"/>
          <w:szCs w:val="24"/>
        </w:rPr>
      </w:pPr>
      <w:r w:rsidRPr="00744F01">
        <w:rPr>
          <w:rFonts w:ascii="HG丸ｺﾞｼｯｸM-PRO" w:eastAsia="HG丸ｺﾞｼｯｸM-PRO" w:hAnsi="HG丸ｺﾞｼｯｸM-PRO" w:hint="eastAsia"/>
          <w:sz w:val="24"/>
          <w:szCs w:val="24"/>
        </w:rPr>
        <w:t>港運同盟発</w:t>
      </w:r>
      <w:r w:rsidR="003151AE">
        <w:rPr>
          <w:rFonts w:ascii="HG丸ｺﾞｼｯｸM-PRO" w:eastAsia="HG丸ｺﾞｼｯｸM-PRO" w:hAnsi="HG丸ｺﾞｼｯｸM-PRO" w:hint="eastAsia"/>
          <w:sz w:val="24"/>
          <w:szCs w:val="24"/>
        </w:rPr>
        <w:t>19</w:t>
      </w:r>
      <w:r w:rsidR="007F60D4">
        <w:rPr>
          <w:rFonts w:ascii="HG丸ｺﾞｼｯｸM-PRO" w:eastAsia="HG丸ｺﾞｼｯｸM-PRO" w:hAnsi="HG丸ｺﾞｼｯｸM-PRO" w:hint="eastAsia"/>
          <w:sz w:val="24"/>
          <w:szCs w:val="24"/>
        </w:rPr>
        <w:t>－</w:t>
      </w:r>
      <w:r w:rsidRPr="00744F01">
        <w:rPr>
          <w:rFonts w:ascii="HG丸ｺﾞｼｯｸM-PRO" w:eastAsia="HG丸ｺﾞｼｯｸM-PRO" w:hAnsi="HG丸ｺﾞｼｯｸM-PRO" w:hint="eastAsia"/>
          <w:sz w:val="24"/>
          <w:szCs w:val="24"/>
        </w:rPr>
        <w:t>第</w:t>
      </w:r>
      <w:r w:rsidR="007C48A5">
        <w:rPr>
          <w:rFonts w:ascii="HG丸ｺﾞｼｯｸM-PRO" w:eastAsia="HG丸ｺﾞｼｯｸM-PRO" w:hAnsi="HG丸ｺﾞｼｯｸM-PRO" w:hint="eastAsia"/>
          <w:sz w:val="24"/>
          <w:szCs w:val="24"/>
        </w:rPr>
        <w:t>７０</w:t>
      </w:r>
      <w:bookmarkStart w:id="0" w:name="_GoBack"/>
      <w:bookmarkEnd w:id="0"/>
      <w:r w:rsidRPr="00744F01">
        <w:rPr>
          <w:rFonts w:ascii="HG丸ｺﾞｼｯｸM-PRO" w:eastAsia="HG丸ｺﾞｼｯｸM-PRO" w:hAnsi="HG丸ｺﾞｼｯｸM-PRO" w:hint="eastAsia"/>
          <w:sz w:val="24"/>
          <w:szCs w:val="24"/>
        </w:rPr>
        <w:t>号</w:t>
      </w:r>
    </w:p>
    <w:p w14:paraId="15A37246" w14:textId="77777777" w:rsidR="00BD525F" w:rsidRPr="00744F01" w:rsidRDefault="00BD525F" w:rsidP="00BD525F">
      <w:pPr>
        <w:jc w:val="left"/>
        <w:rPr>
          <w:rFonts w:ascii="HG丸ｺﾞｼｯｸM-PRO" w:eastAsia="HG丸ｺﾞｼｯｸM-PRO" w:hAnsi="HG丸ｺﾞｼｯｸM-PRO"/>
          <w:sz w:val="24"/>
          <w:szCs w:val="24"/>
        </w:rPr>
      </w:pPr>
      <w:r w:rsidRPr="00744F01">
        <w:rPr>
          <w:rFonts w:ascii="HG丸ｺﾞｼｯｸM-PRO" w:eastAsia="HG丸ｺﾞｼｯｸM-PRO" w:hAnsi="HG丸ｺﾞｼｯｸM-PRO" w:hint="eastAsia"/>
          <w:sz w:val="24"/>
          <w:szCs w:val="24"/>
        </w:rPr>
        <w:t>経済産業省　商務</w:t>
      </w:r>
      <w:r w:rsidR="00F131EA">
        <w:rPr>
          <w:rFonts w:ascii="HG丸ｺﾞｼｯｸM-PRO" w:eastAsia="HG丸ｺﾞｼｯｸM-PRO" w:hAnsi="HG丸ｺﾞｼｯｸM-PRO" w:hint="eastAsia"/>
          <w:sz w:val="24"/>
          <w:szCs w:val="24"/>
        </w:rPr>
        <w:t>・サービス</w:t>
      </w:r>
      <w:r w:rsidRPr="00744F01">
        <w:rPr>
          <w:rFonts w:ascii="HG丸ｺﾞｼｯｸM-PRO" w:eastAsia="HG丸ｺﾞｼｯｸM-PRO" w:hAnsi="HG丸ｺﾞｼｯｸM-PRO" w:hint="eastAsia"/>
          <w:sz w:val="24"/>
          <w:szCs w:val="24"/>
        </w:rPr>
        <w:t>グループ</w:t>
      </w:r>
    </w:p>
    <w:p w14:paraId="3A63B235" w14:textId="24E74134" w:rsidR="00BD525F" w:rsidRDefault="00BD525F" w:rsidP="00BD525F">
      <w:pPr>
        <w:jc w:val="left"/>
        <w:rPr>
          <w:rFonts w:ascii="HG丸ｺﾞｼｯｸM-PRO" w:eastAsia="HG丸ｺﾞｼｯｸM-PRO" w:hAnsi="HG丸ｺﾞｼｯｸM-PRO"/>
          <w:sz w:val="24"/>
          <w:szCs w:val="24"/>
        </w:rPr>
      </w:pPr>
      <w:r w:rsidRPr="00744F01">
        <w:rPr>
          <w:rFonts w:ascii="HG丸ｺﾞｼｯｸM-PRO" w:eastAsia="HG丸ｺﾞｼｯｸM-PRO" w:hAnsi="HG丸ｺﾞｼｯｸM-PRO" w:hint="eastAsia"/>
          <w:sz w:val="24"/>
          <w:szCs w:val="24"/>
        </w:rPr>
        <w:t>商務</w:t>
      </w:r>
      <w:r w:rsidR="00F131EA">
        <w:rPr>
          <w:rFonts w:ascii="HG丸ｺﾞｼｯｸM-PRO" w:eastAsia="HG丸ｺﾞｼｯｸM-PRO" w:hAnsi="HG丸ｺﾞｼｯｸM-PRO" w:hint="eastAsia"/>
          <w:sz w:val="24"/>
          <w:szCs w:val="24"/>
        </w:rPr>
        <w:t>・サービス</w:t>
      </w:r>
      <w:r w:rsidRPr="00744F01">
        <w:rPr>
          <w:rFonts w:ascii="HG丸ｺﾞｼｯｸM-PRO" w:eastAsia="HG丸ｺﾞｼｯｸM-PRO" w:hAnsi="HG丸ｺﾞｼｯｸM-PRO" w:hint="eastAsia"/>
          <w:sz w:val="24"/>
          <w:szCs w:val="24"/>
        </w:rPr>
        <w:t xml:space="preserve">審議官　</w:t>
      </w:r>
      <w:r w:rsidR="00F131EA">
        <w:rPr>
          <w:rFonts w:ascii="HG丸ｺﾞｼｯｸM-PRO" w:eastAsia="HG丸ｺﾞｼｯｸM-PRO" w:hAnsi="HG丸ｺﾞｼｯｸM-PRO" w:hint="eastAsia"/>
          <w:sz w:val="24"/>
          <w:szCs w:val="24"/>
        </w:rPr>
        <w:t xml:space="preserve"> 藤木 俊光</w:t>
      </w:r>
      <w:r w:rsidRPr="00744F01">
        <w:rPr>
          <w:rFonts w:ascii="HG丸ｺﾞｼｯｸM-PRO" w:eastAsia="HG丸ｺﾞｼｯｸM-PRO" w:hAnsi="HG丸ｺﾞｼｯｸM-PRO" w:hint="eastAsia"/>
          <w:sz w:val="24"/>
          <w:szCs w:val="24"/>
        </w:rPr>
        <w:t xml:space="preserve">　殿</w:t>
      </w:r>
    </w:p>
    <w:p w14:paraId="40D8BECE" w14:textId="77777777" w:rsidR="007F60D4" w:rsidRDefault="007F60D4" w:rsidP="007F60D4">
      <w:pPr>
        <w:jc w:val="left"/>
        <w:rPr>
          <w:rFonts w:ascii="HG丸ｺﾞｼｯｸM-PRO" w:eastAsia="HG丸ｺﾞｼｯｸM-PRO" w:hAnsi="HG丸ｺﾞｼｯｸM-PRO"/>
          <w:sz w:val="24"/>
          <w:szCs w:val="24"/>
        </w:rPr>
      </w:pPr>
    </w:p>
    <w:p w14:paraId="1DB87FBC" w14:textId="2FE6B5C9" w:rsidR="00BD525F" w:rsidRPr="00744F01" w:rsidRDefault="00BD525F" w:rsidP="007F60D4">
      <w:pPr>
        <w:ind w:right="960"/>
        <w:jc w:val="right"/>
        <w:rPr>
          <w:rFonts w:ascii="HG丸ｺﾞｼｯｸM-PRO" w:eastAsia="HG丸ｺﾞｼｯｸM-PRO" w:hAnsi="HG丸ｺﾞｼｯｸM-PRO"/>
          <w:sz w:val="24"/>
          <w:szCs w:val="24"/>
        </w:rPr>
      </w:pPr>
      <w:r w:rsidRPr="00744F01">
        <w:rPr>
          <w:rFonts w:ascii="HG丸ｺﾞｼｯｸM-PRO" w:eastAsia="HG丸ｺﾞｼｯｸM-PRO" w:hAnsi="HG丸ｺﾞｼｯｸM-PRO" w:hint="eastAsia"/>
          <w:sz w:val="24"/>
          <w:szCs w:val="24"/>
        </w:rPr>
        <w:t>全国港湾労働組合連合会</w:t>
      </w:r>
    </w:p>
    <w:p w14:paraId="4A091907" w14:textId="77777777" w:rsidR="00BD525F" w:rsidRPr="00744F01" w:rsidRDefault="00BD525F" w:rsidP="007F60D4">
      <w:pPr>
        <w:jc w:val="right"/>
        <w:rPr>
          <w:rFonts w:ascii="HG丸ｺﾞｼｯｸM-PRO" w:eastAsia="HG丸ｺﾞｼｯｸM-PRO" w:hAnsi="HG丸ｺﾞｼｯｸM-PRO"/>
          <w:sz w:val="24"/>
          <w:szCs w:val="24"/>
        </w:rPr>
      </w:pPr>
      <w:r w:rsidRPr="00744F01">
        <w:rPr>
          <w:rFonts w:ascii="HG丸ｺﾞｼｯｸM-PRO" w:eastAsia="HG丸ｺﾞｼｯｸM-PRO" w:hAnsi="HG丸ｺﾞｼｯｸM-PRO" w:hint="eastAsia"/>
          <w:sz w:val="24"/>
          <w:szCs w:val="24"/>
        </w:rPr>
        <w:t>中央執行委員長　糸谷 欽一郎</w:t>
      </w:r>
    </w:p>
    <w:p w14:paraId="5A11F131" w14:textId="08F118D0" w:rsidR="00744F01" w:rsidRDefault="00744F01" w:rsidP="007F60D4">
      <w:pPr>
        <w:ind w:firstLineChars="2600" w:firstLine="6240"/>
        <w:jc w:val="right"/>
        <w:rPr>
          <w:rFonts w:ascii="HG丸ｺﾞｼｯｸM-PRO" w:eastAsia="HG丸ｺﾞｼｯｸM-PRO" w:hAnsi="HG丸ｺﾞｼｯｸM-PRO"/>
          <w:sz w:val="24"/>
          <w:szCs w:val="24"/>
        </w:rPr>
      </w:pPr>
    </w:p>
    <w:p w14:paraId="24518FD9" w14:textId="77777777" w:rsidR="007F60D4" w:rsidRPr="00744F01" w:rsidRDefault="007F60D4" w:rsidP="007F60D4">
      <w:pPr>
        <w:ind w:firstLineChars="2600" w:firstLine="6240"/>
        <w:jc w:val="right"/>
        <w:rPr>
          <w:rFonts w:ascii="HG丸ｺﾞｼｯｸM-PRO" w:eastAsia="HG丸ｺﾞｼｯｸM-PRO" w:hAnsi="HG丸ｺﾞｼｯｸM-PRO"/>
          <w:sz w:val="24"/>
          <w:szCs w:val="24"/>
        </w:rPr>
      </w:pPr>
    </w:p>
    <w:p w14:paraId="7D5EC1DC" w14:textId="77777777" w:rsidR="00BD525F" w:rsidRPr="00744F01" w:rsidRDefault="00BD525F" w:rsidP="007F60D4">
      <w:pPr>
        <w:ind w:right="480"/>
        <w:jc w:val="right"/>
        <w:rPr>
          <w:rFonts w:ascii="HG丸ｺﾞｼｯｸM-PRO" w:eastAsia="HG丸ｺﾞｼｯｸM-PRO" w:hAnsi="HG丸ｺﾞｼｯｸM-PRO"/>
          <w:sz w:val="24"/>
          <w:szCs w:val="24"/>
        </w:rPr>
      </w:pPr>
      <w:r w:rsidRPr="00744F01">
        <w:rPr>
          <w:rFonts w:ascii="HG丸ｺﾞｼｯｸM-PRO" w:eastAsia="HG丸ｺﾞｼｯｸM-PRO" w:hAnsi="HG丸ｺﾞｼｯｸM-PRO" w:hint="eastAsia"/>
          <w:sz w:val="24"/>
          <w:szCs w:val="24"/>
        </w:rPr>
        <w:t>全日本港湾運輸労働組合同盟</w:t>
      </w:r>
    </w:p>
    <w:p w14:paraId="374005B1" w14:textId="59C77C72" w:rsidR="00BD525F" w:rsidRDefault="00BD525F" w:rsidP="007F60D4">
      <w:pPr>
        <w:jc w:val="right"/>
        <w:rPr>
          <w:rFonts w:ascii="HG丸ｺﾞｼｯｸM-PRO" w:eastAsia="HG丸ｺﾞｼｯｸM-PRO" w:hAnsi="HG丸ｺﾞｼｯｸM-PRO"/>
          <w:sz w:val="24"/>
          <w:szCs w:val="24"/>
        </w:rPr>
      </w:pPr>
      <w:r w:rsidRPr="00744F01">
        <w:rPr>
          <w:rFonts w:ascii="HG丸ｺﾞｼｯｸM-PRO" w:eastAsia="HG丸ｺﾞｼｯｸM-PRO" w:hAnsi="HG丸ｺﾞｼｯｸM-PRO" w:hint="eastAsia"/>
          <w:sz w:val="24"/>
          <w:szCs w:val="24"/>
        </w:rPr>
        <w:t>会</w:t>
      </w:r>
      <w:r w:rsidR="00744F01">
        <w:rPr>
          <w:rFonts w:ascii="HG丸ｺﾞｼｯｸM-PRO" w:eastAsia="HG丸ｺﾞｼｯｸM-PRO" w:hAnsi="HG丸ｺﾞｼｯｸM-PRO" w:hint="eastAsia"/>
          <w:sz w:val="24"/>
          <w:szCs w:val="24"/>
        </w:rPr>
        <w:t xml:space="preserve">　</w:t>
      </w:r>
      <w:r w:rsidRPr="00744F01">
        <w:rPr>
          <w:rFonts w:ascii="HG丸ｺﾞｼｯｸM-PRO" w:eastAsia="HG丸ｺﾞｼｯｸM-PRO" w:hAnsi="HG丸ｺﾞｼｯｸM-PRO" w:hint="eastAsia"/>
          <w:sz w:val="24"/>
          <w:szCs w:val="24"/>
        </w:rPr>
        <w:t>長</w:t>
      </w:r>
      <w:r w:rsidR="00744F01">
        <w:rPr>
          <w:rFonts w:ascii="HG丸ｺﾞｼｯｸM-PRO" w:eastAsia="HG丸ｺﾞｼｯｸM-PRO" w:hAnsi="HG丸ｺﾞｼｯｸM-PRO" w:hint="eastAsia"/>
          <w:sz w:val="24"/>
          <w:szCs w:val="24"/>
        </w:rPr>
        <w:t xml:space="preserve"> </w:t>
      </w:r>
      <w:r w:rsidRPr="00744F01">
        <w:rPr>
          <w:rFonts w:ascii="HG丸ｺﾞｼｯｸM-PRO" w:eastAsia="HG丸ｺﾞｼｯｸM-PRO" w:hAnsi="HG丸ｺﾞｼｯｸM-PRO" w:hint="eastAsia"/>
          <w:sz w:val="24"/>
          <w:szCs w:val="24"/>
        </w:rPr>
        <w:t xml:space="preserve">　</w:t>
      </w:r>
      <w:r w:rsidR="00744F01">
        <w:rPr>
          <w:rFonts w:ascii="HG丸ｺﾞｼｯｸM-PRO" w:eastAsia="HG丸ｺﾞｼｯｸM-PRO" w:hAnsi="HG丸ｺﾞｼｯｸM-PRO" w:hint="eastAsia"/>
          <w:sz w:val="24"/>
          <w:szCs w:val="24"/>
        </w:rPr>
        <w:t xml:space="preserve"> </w:t>
      </w:r>
      <w:r w:rsidR="00744F01">
        <w:rPr>
          <w:rFonts w:ascii="HG丸ｺﾞｼｯｸM-PRO" w:eastAsia="HG丸ｺﾞｼｯｸM-PRO" w:hAnsi="HG丸ｺﾞｼｯｸM-PRO"/>
          <w:sz w:val="24"/>
          <w:szCs w:val="24"/>
        </w:rPr>
        <w:t xml:space="preserve">  </w:t>
      </w:r>
      <w:r w:rsidR="007F60D4">
        <w:rPr>
          <w:rFonts w:ascii="HG丸ｺﾞｼｯｸM-PRO" w:eastAsia="HG丸ｺﾞｼｯｸM-PRO" w:hAnsi="HG丸ｺﾞｼｯｸM-PRO" w:hint="eastAsia"/>
          <w:sz w:val="24"/>
          <w:szCs w:val="24"/>
        </w:rPr>
        <w:t>日　吉　正　博</w:t>
      </w:r>
    </w:p>
    <w:p w14:paraId="54FE078A" w14:textId="77777777" w:rsidR="007F60D4" w:rsidRPr="00744F01" w:rsidRDefault="007F60D4" w:rsidP="007F60D4">
      <w:pPr>
        <w:jc w:val="right"/>
        <w:rPr>
          <w:rFonts w:ascii="HG丸ｺﾞｼｯｸM-PRO" w:eastAsia="HG丸ｺﾞｼｯｸM-PRO" w:hAnsi="HG丸ｺﾞｼｯｸM-PRO"/>
          <w:sz w:val="24"/>
          <w:szCs w:val="24"/>
        </w:rPr>
      </w:pPr>
    </w:p>
    <w:p w14:paraId="2E271904" w14:textId="77777777" w:rsidR="00B3660C" w:rsidRDefault="00B3660C" w:rsidP="00B3660C">
      <w:pPr>
        <w:jc w:val="left"/>
        <w:rPr>
          <w:rFonts w:ascii="HG丸ｺﾞｼｯｸM-PRO" w:eastAsia="HG丸ｺﾞｼｯｸM-PRO" w:hAnsi="HG丸ｺﾞｼｯｸM-PRO"/>
          <w:sz w:val="24"/>
          <w:szCs w:val="24"/>
        </w:rPr>
      </w:pPr>
    </w:p>
    <w:p w14:paraId="2CF76D65" w14:textId="3EE5977B" w:rsidR="00983E41" w:rsidRPr="007F60D4" w:rsidRDefault="00B3660C" w:rsidP="00B3660C">
      <w:pPr>
        <w:ind w:firstLineChars="1250" w:firstLine="3012"/>
        <w:jc w:val="left"/>
        <w:rPr>
          <w:rFonts w:ascii="HG丸ｺﾞｼｯｸM-PRO" w:eastAsia="HG丸ｺﾞｼｯｸM-PRO" w:hAnsi="HG丸ｺﾞｼｯｸM-PRO"/>
          <w:b/>
          <w:bCs/>
          <w:sz w:val="24"/>
          <w:szCs w:val="24"/>
        </w:rPr>
      </w:pPr>
      <w:r w:rsidRPr="007F60D4">
        <w:rPr>
          <w:rFonts w:ascii="HG丸ｺﾞｼｯｸM-PRO" w:eastAsia="HG丸ｺﾞｼｯｸM-PRO" w:hAnsi="HG丸ｺﾞｼｯｸM-PRO" w:hint="eastAsia"/>
          <w:b/>
          <w:bCs/>
          <w:sz w:val="24"/>
          <w:szCs w:val="24"/>
        </w:rPr>
        <w:t>港湾労働政策に関する</w:t>
      </w:r>
      <w:r w:rsidR="009A4B5B" w:rsidRPr="007F60D4">
        <w:rPr>
          <w:rFonts w:ascii="HG丸ｺﾞｼｯｸM-PRO" w:eastAsia="HG丸ｺﾞｼｯｸM-PRO" w:hAnsi="HG丸ｺﾞｼｯｸM-PRO" w:hint="eastAsia"/>
          <w:b/>
          <w:bCs/>
          <w:sz w:val="24"/>
          <w:szCs w:val="24"/>
        </w:rPr>
        <w:t>申し入れ</w:t>
      </w:r>
      <w:r w:rsidR="007F60D4" w:rsidRPr="007F60D4">
        <w:rPr>
          <w:rFonts w:ascii="HG丸ｺﾞｼｯｸM-PRO" w:eastAsia="HG丸ｺﾞｼｯｸM-PRO" w:hAnsi="HG丸ｺﾞｼｯｸM-PRO" w:hint="eastAsia"/>
          <w:b/>
          <w:bCs/>
          <w:sz w:val="24"/>
          <w:szCs w:val="24"/>
        </w:rPr>
        <w:t>書</w:t>
      </w:r>
    </w:p>
    <w:p w14:paraId="2B2C8559" w14:textId="77777777" w:rsidR="00744F01" w:rsidRDefault="00744F01" w:rsidP="0084684C">
      <w:pPr>
        <w:ind w:firstLineChars="100" w:firstLine="220"/>
        <w:rPr>
          <w:rFonts w:ascii="HG丸ｺﾞｼｯｸM-PRO" w:eastAsia="HG丸ｺﾞｼｯｸM-PRO" w:hAnsi="HG丸ｺﾞｼｯｸM-PRO" w:cs="Times New Roman"/>
          <w:sz w:val="22"/>
        </w:rPr>
      </w:pPr>
    </w:p>
    <w:p w14:paraId="66047003" w14:textId="77777777" w:rsidR="0084684C" w:rsidRPr="00744F01" w:rsidRDefault="0084684C" w:rsidP="0084684C">
      <w:pPr>
        <w:ind w:firstLineChars="100" w:firstLine="240"/>
        <w:rPr>
          <w:rFonts w:ascii="HG丸ｺﾞｼｯｸM-PRO" w:eastAsia="HG丸ｺﾞｼｯｸM-PRO" w:hAnsi="HG丸ｺﾞｼｯｸM-PRO" w:cs="Times New Roman"/>
          <w:sz w:val="24"/>
          <w:szCs w:val="24"/>
        </w:rPr>
      </w:pPr>
      <w:r w:rsidRPr="00744F01">
        <w:rPr>
          <w:rFonts w:ascii="HG丸ｺﾞｼｯｸM-PRO" w:eastAsia="HG丸ｺﾞｼｯｸM-PRO" w:hAnsi="HG丸ｺﾞｼｯｸM-PRO" w:cs="Times New Roman" w:hint="eastAsia"/>
          <w:sz w:val="24"/>
          <w:szCs w:val="24"/>
        </w:rPr>
        <w:t>貴職におかれましては、益々ご清祥のこととお慶び申し上げます。また、日頃より、港湾運送事業や港湾労働に対するご理解とご協力に心より感謝申し上げます。</w:t>
      </w:r>
    </w:p>
    <w:p w14:paraId="534A0445" w14:textId="77777777" w:rsidR="0084684C" w:rsidRDefault="0084684C" w:rsidP="00A0319E">
      <w:pPr>
        <w:rPr>
          <w:rFonts w:ascii="HG丸ｺﾞｼｯｸM-PRO" w:eastAsia="HG丸ｺﾞｼｯｸM-PRO" w:hAnsi="HG丸ｺﾞｼｯｸM-PRO" w:cs="Times New Roman"/>
          <w:sz w:val="24"/>
          <w:szCs w:val="24"/>
        </w:rPr>
      </w:pPr>
      <w:r w:rsidRPr="00744F01">
        <w:rPr>
          <w:rFonts w:ascii="HG丸ｺﾞｼｯｸM-PRO" w:eastAsia="HG丸ｺﾞｼｯｸM-PRO" w:hAnsi="HG丸ｺﾞｼｯｸM-PRO" w:cs="Times New Roman" w:hint="eastAsia"/>
          <w:sz w:val="24"/>
          <w:szCs w:val="24"/>
        </w:rPr>
        <w:t xml:space="preserve">　周知の通り、私ども港湾労働組合は、港湾産業が我が国経済と物流を支える産業として、健全に発展し、港湾労働者が安心して働き続けられることのできる環境を整えるべく日夜努力しています。ついては、以上の立場から下記の諸課題について、貴意回答を示され、協議することを申し入れます。</w:t>
      </w:r>
    </w:p>
    <w:p w14:paraId="5992BB75" w14:textId="77777777" w:rsidR="00A0319E" w:rsidRDefault="00A0319E" w:rsidP="00744F01">
      <w:pPr>
        <w:ind w:firstLineChars="1850" w:firstLine="4440"/>
        <w:rPr>
          <w:rFonts w:ascii="HG丸ｺﾞｼｯｸM-PRO" w:eastAsia="HG丸ｺﾞｼｯｸM-PRO" w:hAnsi="HG丸ｺﾞｼｯｸM-PRO"/>
          <w:sz w:val="24"/>
          <w:szCs w:val="24"/>
        </w:rPr>
      </w:pPr>
    </w:p>
    <w:p w14:paraId="6D2E6306" w14:textId="77777777" w:rsidR="0084684C" w:rsidRPr="00744F01" w:rsidRDefault="0084684C" w:rsidP="00744F01">
      <w:pPr>
        <w:ind w:firstLineChars="1850" w:firstLine="4440"/>
        <w:rPr>
          <w:rFonts w:ascii="HG丸ｺﾞｼｯｸM-PRO" w:eastAsia="HG丸ｺﾞｼｯｸM-PRO" w:hAnsi="HG丸ｺﾞｼｯｸM-PRO"/>
          <w:sz w:val="24"/>
          <w:szCs w:val="24"/>
        </w:rPr>
      </w:pPr>
      <w:r w:rsidRPr="00744F01">
        <w:rPr>
          <w:rFonts w:ascii="HG丸ｺﾞｼｯｸM-PRO" w:eastAsia="HG丸ｺﾞｼｯｸM-PRO" w:hAnsi="HG丸ｺﾞｼｯｸM-PRO" w:hint="eastAsia"/>
          <w:sz w:val="24"/>
          <w:szCs w:val="24"/>
        </w:rPr>
        <w:t>記</w:t>
      </w:r>
    </w:p>
    <w:p w14:paraId="2799D01F" w14:textId="77777777" w:rsidR="00744F01" w:rsidRPr="00744F01" w:rsidRDefault="00744F01" w:rsidP="0084684C">
      <w:pPr>
        <w:rPr>
          <w:rFonts w:ascii="HG丸ｺﾞｼｯｸM-PRO" w:eastAsia="HG丸ｺﾞｼｯｸM-PRO" w:hAnsi="HG丸ｺﾞｼｯｸM-PRO"/>
          <w:sz w:val="24"/>
          <w:szCs w:val="24"/>
        </w:rPr>
      </w:pPr>
    </w:p>
    <w:p w14:paraId="52D20150" w14:textId="77777777" w:rsidR="005D582F" w:rsidRPr="00C31908" w:rsidRDefault="0084372F" w:rsidP="005D582F">
      <w:pPr>
        <w:rPr>
          <w:rFonts w:ascii="HG丸ｺﾞｼｯｸM-PRO" w:eastAsia="HG丸ｺﾞｼｯｸM-PRO" w:hAnsi="HG丸ｺﾞｼｯｸM-PRO"/>
          <w:sz w:val="24"/>
          <w:szCs w:val="24"/>
        </w:rPr>
      </w:pPr>
      <w:r w:rsidRPr="00C31908">
        <w:rPr>
          <w:rFonts w:ascii="HG丸ｺﾞｼｯｸM-PRO" w:eastAsia="HG丸ｺﾞｼｯｸM-PRO" w:hAnsi="HG丸ｺﾞｼｯｸM-PRO" w:hint="eastAsia"/>
          <w:sz w:val="24"/>
          <w:szCs w:val="24"/>
        </w:rPr>
        <w:t>１．</w:t>
      </w:r>
      <w:r w:rsidR="00730EE1" w:rsidRPr="00C31908">
        <w:rPr>
          <w:rFonts w:ascii="HG丸ｺﾞｼｯｸM-PRO" w:eastAsia="HG丸ｺﾞｼｯｸM-PRO" w:hAnsi="HG丸ｺﾞｼｯｸM-PRO" w:hint="eastAsia"/>
          <w:sz w:val="24"/>
          <w:szCs w:val="24"/>
        </w:rPr>
        <w:t xml:space="preserve"> </w:t>
      </w:r>
      <w:r w:rsidR="005D582F" w:rsidRPr="00C31908">
        <w:rPr>
          <w:rFonts w:ascii="HG丸ｺﾞｼｯｸM-PRO" w:eastAsia="HG丸ｺﾞｼｯｸM-PRO" w:hAnsi="HG丸ｺﾞｼｯｸM-PRO" w:hint="eastAsia"/>
          <w:sz w:val="24"/>
          <w:szCs w:val="24"/>
        </w:rPr>
        <w:t>FTA（自由貿易協定）</w:t>
      </w:r>
      <w:r w:rsidR="00172C21">
        <w:rPr>
          <w:rFonts w:ascii="HG丸ｺﾞｼｯｸM-PRO" w:eastAsia="HG丸ｺﾞｼｯｸM-PRO" w:hAnsi="HG丸ｺﾞｼｯｸM-PRO" w:hint="eastAsia"/>
          <w:sz w:val="24"/>
          <w:szCs w:val="24"/>
        </w:rPr>
        <w:t>、</w:t>
      </w:r>
      <w:r w:rsidR="00730EE1" w:rsidRPr="00C31908">
        <w:rPr>
          <w:rFonts w:ascii="HG丸ｺﾞｼｯｸM-PRO" w:eastAsia="HG丸ｺﾞｼｯｸM-PRO" w:hAnsi="HG丸ｺﾞｼｯｸM-PRO" w:hint="eastAsia"/>
          <w:sz w:val="24"/>
          <w:szCs w:val="24"/>
        </w:rPr>
        <w:t>EPA（経済連携協定）について</w:t>
      </w:r>
    </w:p>
    <w:p w14:paraId="5D8941E9" w14:textId="5428CD76" w:rsidR="0084372F" w:rsidRPr="00744F01" w:rsidRDefault="00CA65C0" w:rsidP="009F12A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現在、FTAおよびEPAの輸出は着実に利用が拡大しているとの報道がされている。</w:t>
      </w:r>
      <w:r w:rsidR="004F3B7D">
        <w:rPr>
          <w:rFonts w:ascii="HG丸ｺﾞｼｯｸM-PRO" w:eastAsia="HG丸ｺﾞｼｯｸM-PRO" w:hAnsi="HG丸ｺﾞｼｯｸM-PRO" w:hint="eastAsia"/>
          <w:sz w:val="24"/>
          <w:szCs w:val="24"/>
        </w:rPr>
        <w:t>国際</w:t>
      </w:r>
      <w:r w:rsidR="00BB667D">
        <w:rPr>
          <w:rFonts w:ascii="HG丸ｺﾞｼｯｸM-PRO" w:eastAsia="HG丸ｺﾞｼｯｸM-PRO" w:hAnsi="HG丸ｺﾞｼｯｸM-PRO" w:hint="eastAsia"/>
          <w:sz w:val="24"/>
          <w:szCs w:val="24"/>
        </w:rPr>
        <w:t>物流</w:t>
      </w:r>
      <w:r w:rsidR="004F3B7D">
        <w:rPr>
          <w:rFonts w:ascii="HG丸ｺﾞｼｯｸM-PRO" w:eastAsia="HG丸ｺﾞｼｯｸM-PRO" w:hAnsi="HG丸ｺﾞｼｯｸM-PRO" w:hint="eastAsia"/>
          <w:sz w:val="24"/>
          <w:szCs w:val="24"/>
        </w:rPr>
        <w:t>と国内物流の</w:t>
      </w:r>
      <w:r w:rsidR="00BB667D">
        <w:rPr>
          <w:rFonts w:ascii="HG丸ｺﾞｼｯｸM-PRO" w:eastAsia="HG丸ｺﾞｼｯｸM-PRO" w:hAnsi="HG丸ｺﾞｼｯｸM-PRO" w:hint="eastAsia"/>
          <w:sz w:val="24"/>
          <w:szCs w:val="24"/>
        </w:rPr>
        <w:t>結節点</w:t>
      </w:r>
      <w:r w:rsidR="009F12A0">
        <w:rPr>
          <w:rFonts w:ascii="HG丸ｺﾞｼｯｸM-PRO" w:eastAsia="HG丸ｺﾞｼｯｸM-PRO" w:hAnsi="HG丸ｺﾞｼｯｸM-PRO" w:hint="eastAsia"/>
          <w:sz w:val="24"/>
          <w:szCs w:val="24"/>
        </w:rPr>
        <w:t>であり貿易の要としての役割を果たす</w:t>
      </w:r>
      <w:r w:rsidR="0084372F" w:rsidRPr="00744F01">
        <w:rPr>
          <w:rFonts w:ascii="HG丸ｺﾞｼｯｸM-PRO" w:eastAsia="HG丸ｺﾞｼｯｸM-PRO" w:hAnsi="HG丸ｺﾞｼｯｸM-PRO" w:hint="eastAsia"/>
          <w:sz w:val="24"/>
          <w:szCs w:val="24"/>
        </w:rPr>
        <w:t>港湾運送事業分野</w:t>
      </w:r>
      <w:r w:rsidR="00955232" w:rsidRPr="00744F01">
        <w:rPr>
          <w:rFonts w:ascii="HG丸ｺﾞｼｯｸM-PRO" w:eastAsia="HG丸ｺﾞｼｯｸM-PRO" w:hAnsi="HG丸ｺﾞｼｯｸM-PRO" w:hint="eastAsia"/>
          <w:sz w:val="24"/>
          <w:szCs w:val="24"/>
        </w:rPr>
        <w:t>に</w:t>
      </w:r>
      <w:r w:rsidR="004F3B7D">
        <w:rPr>
          <w:rFonts w:ascii="HG丸ｺﾞｼｯｸM-PRO" w:eastAsia="HG丸ｺﾞｼｯｸM-PRO" w:hAnsi="HG丸ｺﾞｼｯｸM-PRO" w:hint="eastAsia"/>
          <w:sz w:val="24"/>
          <w:szCs w:val="24"/>
        </w:rPr>
        <w:t>効率化</w:t>
      </w:r>
      <w:r w:rsidR="009F12A0">
        <w:rPr>
          <w:rFonts w:ascii="HG丸ｺﾞｼｯｸM-PRO" w:eastAsia="HG丸ｺﾞｼｯｸM-PRO" w:hAnsi="HG丸ｺﾞｼｯｸM-PRO" w:hint="eastAsia"/>
          <w:sz w:val="24"/>
          <w:szCs w:val="24"/>
        </w:rPr>
        <w:t>とコスト削減による</w:t>
      </w:r>
      <w:r w:rsidR="00955232" w:rsidRPr="00744F01">
        <w:rPr>
          <w:rFonts w:ascii="HG丸ｺﾞｼｯｸM-PRO" w:eastAsia="HG丸ｺﾞｼｯｸM-PRO" w:hAnsi="HG丸ｺﾞｼｯｸM-PRO" w:hint="eastAsia"/>
          <w:sz w:val="24"/>
          <w:szCs w:val="24"/>
        </w:rPr>
        <w:t>悪影響</w:t>
      </w:r>
      <w:r w:rsidR="009F12A0">
        <w:rPr>
          <w:rFonts w:ascii="HG丸ｺﾞｼｯｸM-PRO" w:eastAsia="HG丸ｺﾞｼｯｸM-PRO" w:hAnsi="HG丸ｺﾞｼｯｸM-PRO" w:hint="eastAsia"/>
          <w:sz w:val="24"/>
          <w:szCs w:val="24"/>
        </w:rPr>
        <w:t>（料金の低廉化、</w:t>
      </w:r>
      <w:r w:rsidR="009F12A0" w:rsidRPr="00744F01">
        <w:rPr>
          <w:rFonts w:ascii="HG丸ｺﾞｼｯｸM-PRO" w:eastAsia="HG丸ｺﾞｼｯｸM-PRO" w:hAnsi="HG丸ｺﾞｼｯｸM-PRO" w:hint="eastAsia"/>
          <w:sz w:val="24"/>
          <w:szCs w:val="24"/>
        </w:rPr>
        <w:t>雇用や就労の破壊等</w:t>
      </w:r>
      <w:r w:rsidR="009F12A0">
        <w:rPr>
          <w:rFonts w:ascii="HG丸ｺﾞｼｯｸM-PRO" w:eastAsia="HG丸ｺﾞｼｯｸM-PRO" w:hAnsi="HG丸ｺﾞｼｯｸM-PRO" w:hint="eastAsia"/>
          <w:sz w:val="24"/>
          <w:szCs w:val="24"/>
        </w:rPr>
        <w:t>）</w:t>
      </w:r>
      <w:r w:rsidR="00955232" w:rsidRPr="00744F01">
        <w:rPr>
          <w:rFonts w:ascii="HG丸ｺﾞｼｯｸM-PRO" w:eastAsia="HG丸ｺﾞｼｯｸM-PRO" w:hAnsi="HG丸ｺﾞｼｯｸM-PRO" w:hint="eastAsia"/>
          <w:sz w:val="24"/>
          <w:szCs w:val="24"/>
        </w:rPr>
        <w:t>を波及</w:t>
      </w:r>
      <w:r w:rsidR="0084372F" w:rsidRPr="00744F01">
        <w:rPr>
          <w:rFonts w:ascii="HG丸ｺﾞｼｯｸM-PRO" w:eastAsia="HG丸ｺﾞｼｯｸM-PRO" w:hAnsi="HG丸ｺﾞｼｯｸM-PRO" w:hint="eastAsia"/>
          <w:sz w:val="24"/>
          <w:szCs w:val="24"/>
        </w:rPr>
        <w:t>させない</w:t>
      </w:r>
      <w:r w:rsidR="005D582F" w:rsidRPr="00744F01">
        <w:rPr>
          <w:rFonts w:ascii="HG丸ｺﾞｼｯｸM-PRO" w:eastAsia="HG丸ｺﾞｼｯｸM-PRO" w:hAnsi="HG丸ｺﾞｼｯｸM-PRO" w:hint="eastAsia"/>
          <w:sz w:val="24"/>
          <w:szCs w:val="24"/>
        </w:rPr>
        <w:t>よう</w:t>
      </w:r>
      <w:r w:rsidR="009F12A0">
        <w:rPr>
          <w:rFonts w:ascii="HG丸ｺﾞｼｯｸM-PRO" w:eastAsia="HG丸ｺﾞｼｯｸM-PRO" w:hAnsi="HG丸ｺﾞｼｯｸM-PRO" w:hint="eastAsia"/>
          <w:sz w:val="24"/>
          <w:szCs w:val="24"/>
        </w:rPr>
        <w:t>港湾を利用する船社や</w:t>
      </w:r>
      <w:r w:rsidR="005D582F" w:rsidRPr="00744F01">
        <w:rPr>
          <w:rFonts w:ascii="HG丸ｺﾞｼｯｸM-PRO" w:eastAsia="HG丸ｺﾞｼｯｸM-PRO" w:hAnsi="HG丸ｺﾞｼｯｸM-PRO" w:hint="eastAsia"/>
          <w:sz w:val="24"/>
          <w:szCs w:val="24"/>
        </w:rPr>
        <w:t>荷主団体等に</w:t>
      </w:r>
      <w:r w:rsidR="008035F0">
        <w:rPr>
          <w:rFonts w:ascii="HG丸ｺﾞｼｯｸM-PRO" w:eastAsia="HG丸ｺﾞｼｯｸM-PRO" w:hAnsi="HG丸ｺﾞｼｯｸM-PRO" w:hint="eastAsia"/>
          <w:sz w:val="24"/>
          <w:szCs w:val="24"/>
        </w:rPr>
        <w:t>指導する</w:t>
      </w:r>
      <w:r w:rsidR="005D582F" w:rsidRPr="00744F01">
        <w:rPr>
          <w:rFonts w:ascii="HG丸ｺﾞｼｯｸM-PRO" w:eastAsia="HG丸ｺﾞｼｯｸM-PRO" w:hAnsi="HG丸ｺﾞｼｯｸM-PRO" w:hint="eastAsia"/>
          <w:sz w:val="24"/>
          <w:szCs w:val="24"/>
        </w:rPr>
        <w:t>こと。</w:t>
      </w:r>
    </w:p>
    <w:p w14:paraId="42D04969" w14:textId="77777777" w:rsidR="00CA65C0" w:rsidRPr="009F12A0" w:rsidRDefault="00CA65C0" w:rsidP="003C5C36">
      <w:pPr>
        <w:rPr>
          <w:rFonts w:ascii="HG丸ｺﾞｼｯｸM-PRO" w:eastAsia="HG丸ｺﾞｼｯｸM-PRO" w:hAnsi="HG丸ｺﾞｼｯｸM-PRO"/>
          <w:sz w:val="24"/>
          <w:szCs w:val="24"/>
        </w:rPr>
      </w:pPr>
    </w:p>
    <w:p w14:paraId="5BA831CC" w14:textId="77777777" w:rsidR="003C5C36" w:rsidRPr="00BB667D" w:rsidRDefault="003C5C36" w:rsidP="003C5C36">
      <w:pPr>
        <w:rPr>
          <w:rFonts w:ascii="HG丸ｺﾞｼｯｸM-PRO" w:eastAsia="HG丸ｺﾞｼｯｸM-PRO" w:hAnsi="HG丸ｺﾞｼｯｸM-PRO"/>
          <w:sz w:val="24"/>
          <w:szCs w:val="24"/>
        </w:rPr>
      </w:pPr>
      <w:r w:rsidRPr="00BB667D">
        <w:rPr>
          <w:rFonts w:ascii="HG丸ｺﾞｼｯｸM-PRO" w:eastAsia="HG丸ｺﾞｼｯｸM-PRO" w:hAnsi="HG丸ｺﾞｼｯｸM-PRO" w:hint="eastAsia"/>
          <w:sz w:val="24"/>
          <w:szCs w:val="24"/>
        </w:rPr>
        <w:t>２．港湾物流の</w:t>
      </w:r>
      <w:r w:rsidR="00125C64">
        <w:rPr>
          <w:rFonts w:ascii="HG丸ｺﾞｼｯｸM-PRO" w:eastAsia="HG丸ｺﾞｼｯｸM-PRO" w:hAnsi="HG丸ｺﾞｼｯｸM-PRO" w:hint="eastAsia"/>
          <w:sz w:val="24"/>
          <w:szCs w:val="24"/>
        </w:rPr>
        <w:t>円滑化</w:t>
      </w:r>
      <w:r w:rsidRPr="00BB667D">
        <w:rPr>
          <w:rFonts w:ascii="HG丸ｺﾞｼｯｸM-PRO" w:eastAsia="HG丸ｺﾞｼｯｸM-PRO" w:hAnsi="HG丸ｺﾞｼｯｸM-PRO" w:hint="eastAsia"/>
          <w:sz w:val="24"/>
          <w:szCs w:val="24"/>
        </w:rPr>
        <w:t>に向けた動きについて</w:t>
      </w:r>
    </w:p>
    <w:p w14:paraId="4B43BD17" w14:textId="3A219A3B" w:rsidR="00F148A0" w:rsidRDefault="00DC480F" w:rsidP="00F148A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近年、</w:t>
      </w:r>
      <w:r w:rsidR="00C82A4C">
        <w:rPr>
          <w:rFonts w:ascii="HG丸ｺﾞｼｯｸM-PRO" w:eastAsia="HG丸ｺﾞｼｯｸM-PRO" w:hAnsi="HG丸ｺﾞｼｯｸM-PRO" w:hint="eastAsia"/>
          <w:sz w:val="24"/>
          <w:szCs w:val="24"/>
        </w:rPr>
        <w:t>港湾を利用した輸出量が増加する中</w:t>
      </w:r>
      <w:r w:rsidR="00F148A0">
        <w:rPr>
          <w:rFonts w:ascii="HG丸ｺﾞｼｯｸM-PRO" w:eastAsia="HG丸ｺﾞｼｯｸM-PRO" w:hAnsi="HG丸ｺﾞｼｯｸM-PRO" w:hint="eastAsia"/>
          <w:sz w:val="24"/>
          <w:szCs w:val="24"/>
        </w:rPr>
        <w:t>、政府の</w:t>
      </w:r>
      <w:r w:rsidR="00C82A4C">
        <w:rPr>
          <w:rFonts w:ascii="HG丸ｺﾞｼｯｸM-PRO" w:eastAsia="HG丸ｺﾞｼｯｸM-PRO" w:hAnsi="HG丸ｺﾞｼｯｸM-PRO" w:hint="eastAsia"/>
          <w:sz w:val="24"/>
          <w:szCs w:val="24"/>
        </w:rPr>
        <w:t>貿易</w:t>
      </w:r>
      <w:r w:rsidR="00F148A0">
        <w:rPr>
          <w:rFonts w:ascii="HG丸ｺﾞｼｯｸM-PRO" w:eastAsia="HG丸ｺﾞｼｯｸM-PRO" w:hAnsi="HG丸ｺﾞｼｯｸM-PRO" w:hint="eastAsia"/>
          <w:sz w:val="24"/>
          <w:szCs w:val="24"/>
        </w:rPr>
        <w:t>改革手続きに沿って、</w:t>
      </w:r>
      <w:r w:rsidR="00C82A4C">
        <w:rPr>
          <w:rFonts w:ascii="HG丸ｺﾞｼｯｸM-PRO" w:eastAsia="HG丸ｺﾞｼｯｸM-PRO" w:hAnsi="HG丸ｺﾞｼｯｸM-PRO" w:hint="eastAsia"/>
          <w:sz w:val="24"/>
          <w:szCs w:val="24"/>
        </w:rPr>
        <w:t>効率化をはかり、競争力強化に向けた動きが</w:t>
      </w:r>
      <w:r w:rsidR="00F714CE">
        <w:rPr>
          <w:rFonts w:ascii="HG丸ｺﾞｼｯｸM-PRO" w:eastAsia="HG丸ｺﾞｼｯｸM-PRO" w:hAnsi="HG丸ｺﾞｼｯｸM-PRO" w:hint="eastAsia"/>
          <w:sz w:val="24"/>
          <w:szCs w:val="24"/>
        </w:rPr>
        <w:t>加速している</w:t>
      </w:r>
      <w:r w:rsidR="00C82A4C">
        <w:rPr>
          <w:rFonts w:ascii="HG丸ｺﾞｼｯｸM-PRO" w:eastAsia="HG丸ｺﾞｼｯｸM-PRO" w:hAnsi="HG丸ｺﾞｼｯｸM-PRO" w:hint="eastAsia"/>
          <w:sz w:val="24"/>
          <w:szCs w:val="24"/>
        </w:rPr>
        <w:t>。</w:t>
      </w:r>
      <w:r w:rsidR="00F148A0" w:rsidRPr="0068638C">
        <w:rPr>
          <w:rFonts w:ascii="HG丸ｺﾞｼｯｸM-PRO" w:eastAsia="HG丸ｺﾞｼｯｸM-PRO" w:hAnsi="HG丸ｺﾞｼｯｸM-PRO" w:hint="eastAsia"/>
          <w:sz w:val="24"/>
          <w:szCs w:val="24"/>
        </w:rPr>
        <w:t>貿易関係手続の</w:t>
      </w:r>
      <w:r w:rsidR="00F714CE">
        <w:rPr>
          <w:rFonts w:ascii="HG丸ｺﾞｼｯｸM-PRO" w:eastAsia="HG丸ｺﾞｼｯｸM-PRO" w:hAnsi="HG丸ｺﾞｼｯｸM-PRO" w:hint="eastAsia"/>
          <w:sz w:val="24"/>
          <w:szCs w:val="24"/>
        </w:rPr>
        <w:t>簡素化</w:t>
      </w:r>
      <w:r w:rsidR="00F148A0" w:rsidRPr="0068638C">
        <w:rPr>
          <w:rFonts w:ascii="HG丸ｺﾞｼｯｸM-PRO" w:eastAsia="HG丸ｺﾞｼｯｸM-PRO" w:hAnsi="HG丸ｺﾞｼｯｸM-PRO" w:hint="eastAsia"/>
          <w:sz w:val="24"/>
          <w:szCs w:val="24"/>
        </w:rPr>
        <w:t>・電子化等を通じた</w:t>
      </w:r>
      <w:r w:rsidR="00CA65C0">
        <w:rPr>
          <w:rFonts w:ascii="HG丸ｺﾞｼｯｸM-PRO" w:eastAsia="HG丸ｺﾞｼｯｸM-PRO" w:hAnsi="HG丸ｺﾞｼｯｸM-PRO" w:hint="eastAsia"/>
          <w:sz w:val="24"/>
          <w:szCs w:val="24"/>
        </w:rPr>
        <w:t>「</w:t>
      </w:r>
      <w:r w:rsidR="00F148A0" w:rsidRPr="00744F01">
        <w:rPr>
          <w:rFonts w:ascii="HG丸ｺﾞｼｯｸM-PRO" w:eastAsia="HG丸ｺﾞｼｯｸM-PRO" w:hAnsi="HG丸ｺﾞｼｯｸM-PRO" w:hint="eastAsia"/>
          <w:sz w:val="24"/>
          <w:szCs w:val="24"/>
        </w:rPr>
        <w:t>貿易手続円滑化実証事業</w:t>
      </w:r>
      <w:r w:rsidR="00CA65C0">
        <w:rPr>
          <w:rFonts w:ascii="HG丸ｺﾞｼｯｸM-PRO" w:eastAsia="HG丸ｺﾞｼｯｸM-PRO" w:hAnsi="HG丸ｺﾞｼｯｸM-PRO" w:hint="eastAsia"/>
          <w:sz w:val="24"/>
          <w:szCs w:val="24"/>
        </w:rPr>
        <w:t>」</w:t>
      </w:r>
      <w:r w:rsidR="00F148A0">
        <w:rPr>
          <w:rFonts w:ascii="HG丸ｺﾞｼｯｸM-PRO" w:eastAsia="HG丸ｺﾞｼｯｸM-PRO" w:hAnsi="HG丸ｺﾞｼｯｸM-PRO" w:hint="eastAsia"/>
          <w:sz w:val="24"/>
          <w:szCs w:val="24"/>
        </w:rPr>
        <w:t>について、</w:t>
      </w:r>
      <w:r w:rsidR="00F714CE">
        <w:rPr>
          <w:rFonts w:ascii="HG丸ｺﾞｼｯｸM-PRO" w:eastAsia="HG丸ｺﾞｼｯｸM-PRO" w:hAnsi="HG丸ｺﾞｼｯｸM-PRO" w:hint="eastAsia"/>
          <w:sz w:val="24"/>
          <w:szCs w:val="24"/>
        </w:rPr>
        <w:t>官民連携での</w:t>
      </w:r>
      <w:r w:rsidR="00F148A0" w:rsidRPr="00C82A4C">
        <w:rPr>
          <w:rFonts w:ascii="HG丸ｺﾞｼｯｸM-PRO" w:eastAsia="HG丸ｺﾞｼｯｸM-PRO" w:hAnsi="HG丸ｺﾞｼｯｸM-PRO" w:hint="eastAsia"/>
          <w:sz w:val="24"/>
          <w:szCs w:val="24"/>
        </w:rPr>
        <w:t>情報共有</w:t>
      </w:r>
      <w:r w:rsidR="00F148A0">
        <w:rPr>
          <w:rFonts w:ascii="HG丸ｺﾞｼｯｸM-PRO" w:eastAsia="HG丸ｺﾞｼｯｸM-PRO" w:hAnsi="HG丸ｺﾞｼｯｸM-PRO" w:hint="eastAsia"/>
          <w:sz w:val="24"/>
          <w:szCs w:val="24"/>
        </w:rPr>
        <w:t>による</w:t>
      </w:r>
      <w:r w:rsidR="00F148A0" w:rsidRPr="00C82A4C">
        <w:rPr>
          <w:rFonts w:ascii="HG丸ｺﾞｼｯｸM-PRO" w:eastAsia="HG丸ｺﾞｼｯｸM-PRO" w:hAnsi="HG丸ｺﾞｼｯｸM-PRO" w:hint="eastAsia"/>
          <w:sz w:val="24"/>
          <w:szCs w:val="24"/>
        </w:rPr>
        <w:t>プラットフォーム構築</w:t>
      </w:r>
      <w:r w:rsidR="00F148A0">
        <w:rPr>
          <w:rFonts w:ascii="HG丸ｺﾞｼｯｸM-PRO" w:eastAsia="HG丸ｺﾞｼｯｸM-PRO" w:hAnsi="HG丸ｺﾞｼｯｸM-PRO" w:hint="eastAsia"/>
          <w:sz w:val="24"/>
          <w:szCs w:val="24"/>
        </w:rPr>
        <w:t>の</w:t>
      </w:r>
      <w:r w:rsidR="00F148A0" w:rsidRPr="00744F01">
        <w:rPr>
          <w:rFonts w:ascii="HG丸ｺﾞｼｯｸM-PRO" w:eastAsia="HG丸ｺﾞｼｯｸM-PRO" w:hAnsi="HG丸ｺﾞｼｯｸM-PRO" w:hint="eastAsia"/>
          <w:sz w:val="24"/>
          <w:szCs w:val="24"/>
        </w:rPr>
        <w:t>今日までの</w:t>
      </w:r>
      <w:r w:rsidR="00F714CE">
        <w:rPr>
          <w:rFonts w:ascii="HG丸ｺﾞｼｯｸM-PRO" w:eastAsia="HG丸ｺﾞｼｯｸM-PRO" w:hAnsi="HG丸ｺﾞｼｯｸM-PRO" w:hint="eastAsia"/>
          <w:sz w:val="24"/>
          <w:szCs w:val="24"/>
        </w:rPr>
        <w:t>具体的な</w:t>
      </w:r>
      <w:r w:rsidR="00F148A0" w:rsidRPr="00744F01">
        <w:rPr>
          <w:rFonts w:ascii="HG丸ｺﾞｼｯｸM-PRO" w:eastAsia="HG丸ｺﾞｼｯｸM-PRO" w:hAnsi="HG丸ｺﾞｼｯｸM-PRO" w:hint="eastAsia"/>
          <w:sz w:val="24"/>
          <w:szCs w:val="24"/>
        </w:rPr>
        <w:t>進捗状況を報告すること。</w:t>
      </w:r>
    </w:p>
    <w:p w14:paraId="6441254F" w14:textId="2424AAAD" w:rsidR="00C82A4C" w:rsidRPr="00F148A0" w:rsidRDefault="00C82A4C" w:rsidP="009F12A0">
      <w:pPr>
        <w:rPr>
          <w:rFonts w:ascii="HG丸ｺﾞｼｯｸM-PRO" w:eastAsia="HG丸ｺﾞｼｯｸM-PRO" w:hAnsi="HG丸ｺﾞｼｯｸM-PRO"/>
          <w:sz w:val="24"/>
          <w:szCs w:val="24"/>
        </w:rPr>
      </w:pPr>
    </w:p>
    <w:p w14:paraId="0833855E" w14:textId="4BE09A0A" w:rsidR="00120DC5" w:rsidRPr="00120DC5" w:rsidRDefault="00120DC5" w:rsidP="00120DC5">
      <w:pPr>
        <w:ind w:left="240" w:hangingChars="100" w:hanging="240"/>
        <w:rPr>
          <w:rFonts w:ascii="HG丸ｺﾞｼｯｸM-PRO" w:eastAsia="HG丸ｺﾞｼｯｸM-PRO" w:hAnsi="HG丸ｺﾞｼｯｸM-PRO"/>
          <w:sz w:val="24"/>
          <w:szCs w:val="24"/>
        </w:rPr>
      </w:pPr>
      <w:r w:rsidRPr="00120DC5">
        <w:rPr>
          <w:rFonts w:ascii="HG丸ｺﾞｼｯｸM-PRO" w:eastAsia="HG丸ｺﾞｼｯｸM-PRO" w:hAnsi="HG丸ｺﾞｼｯｸM-PRO" w:hint="eastAsia"/>
          <w:sz w:val="24"/>
          <w:szCs w:val="24"/>
        </w:rPr>
        <w:t>３．</w:t>
      </w:r>
      <w:r w:rsidR="00E260ED">
        <w:rPr>
          <w:rFonts w:ascii="HG丸ｺﾞｼｯｸM-PRO" w:eastAsia="HG丸ｺﾞｼｯｸM-PRO" w:hAnsi="HG丸ｺﾞｼｯｸM-PRO" w:hint="eastAsia"/>
          <w:sz w:val="24"/>
          <w:szCs w:val="24"/>
        </w:rPr>
        <w:t>自由貿易政策</w:t>
      </w:r>
      <w:r w:rsidR="00E260ED" w:rsidRPr="00744F01">
        <w:rPr>
          <w:rFonts w:ascii="HG丸ｺﾞｼｯｸM-PRO" w:eastAsia="HG丸ｺﾞｼｯｸM-PRO" w:hAnsi="HG丸ｺﾞｼｯｸM-PRO" w:hint="eastAsia"/>
          <w:sz w:val="24"/>
          <w:szCs w:val="24"/>
        </w:rPr>
        <w:t>に基づく</w:t>
      </w:r>
      <w:r w:rsidRPr="00120DC5">
        <w:rPr>
          <w:rFonts w:ascii="HG丸ｺﾞｼｯｸM-PRO" w:eastAsia="HG丸ｺﾞｼｯｸM-PRO" w:hAnsi="HG丸ｺﾞｼｯｸM-PRO" w:hint="eastAsia"/>
          <w:sz w:val="24"/>
          <w:szCs w:val="24"/>
        </w:rPr>
        <w:t>港湾運送事業への</w:t>
      </w:r>
      <w:r w:rsidR="00E260ED">
        <w:rPr>
          <w:rFonts w:ascii="HG丸ｺﾞｼｯｸM-PRO" w:eastAsia="HG丸ｺﾞｼｯｸM-PRO" w:hAnsi="HG丸ｺﾞｼｯｸM-PRO" w:hint="eastAsia"/>
          <w:sz w:val="24"/>
          <w:szCs w:val="24"/>
        </w:rPr>
        <w:t>政策</w:t>
      </w:r>
      <w:r w:rsidRPr="00120DC5">
        <w:rPr>
          <w:rFonts w:ascii="HG丸ｺﾞｼｯｸM-PRO" w:eastAsia="HG丸ｺﾞｼｯｸM-PRO" w:hAnsi="HG丸ｺﾞｼｯｸM-PRO" w:hint="eastAsia"/>
          <w:sz w:val="24"/>
          <w:szCs w:val="24"/>
        </w:rPr>
        <w:t>導入について</w:t>
      </w:r>
    </w:p>
    <w:p w14:paraId="3B9026B0" w14:textId="0F0FE451" w:rsidR="00120DC5" w:rsidRDefault="00843313" w:rsidP="00120DC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いま、世界各国</w:t>
      </w:r>
      <w:r w:rsidR="001676B3">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「自由貿易主義」の傾向は強くなっている。その背景には外国企業との自由競争</w:t>
      </w:r>
      <w:r w:rsidR="00E260ED">
        <w:rPr>
          <w:rFonts w:ascii="HG丸ｺﾞｼｯｸM-PRO" w:eastAsia="HG丸ｺﾞｼｯｸM-PRO" w:hAnsi="HG丸ｺﾞｼｯｸM-PRO" w:hint="eastAsia"/>
          <w:sz w:val="24"/>
          <w:szCs w:val="24"/>
        </w:rPr>
        <w:t>の促進となって</w:t>
      </w:r>
      <w:r w:rsidR="001676B3">
        <w:rPr>
          <w:rFonts w:ascii="HG丸ｺﾞｼｯｸM-PRO" w:eastAsia="HG丸ｺﾞｼｯｸM-PRO" w:hAnsi="HG丸ｺﾞｼｯｸM-PRO" w:hint="eastAsia"/>
          <w:sz w:val="24"/>
          <w:szCs w:val="24"/>
        </w:rPr>
        <w:t>おり、</w:t>
      </w:r>
      <w:r>
        <w:rPr>
          <w:rFonts w:ascii="HG丸ｺﾞｼｯｸM-PRO" w:eastAsia="HG丸ｺﾞｼｯｸM-PRO" w:hAnsi="HG丸ｺﾞｼｯｸM-PRO" w:hint="eastAsia"/>
          <w:sz w:val="24"/>
          <w:szCs w:val="24"/>
        </w:rPr>
        <w:t>諸外国で起きる政治的、経済的な動きが国内経済にも</w:t>
      </w:r>
      <w:r w:rsidR="00E260ED">
        <w:rPr>
          <w:rFonts w:ascii="HG丸ｺﾞｼｯｸM-PRO" w:eastAsia="HG丸ｺﾞｼｯｸM-PRO" w:hAnsi="HG丸ｺﾞｼｯｸM-PRO" w:hint="eastAsia"/>
          <w:sz w:val="24"/>
          <w:szCs w:val="24"/>
        </w:rPr>
        <w:t>大きな</w:t>
      </w:r>
      <w:r>
        <w:rPr>
          <w:rFonts w:ascii="HG丸ｺﾞｼｯｸM-PRO" w:eastAsia="HG丸ｺﾞｼｯｸM-PRO" w:hAnsi="HG丸ｺﾞｼｯｸM-PRO" w:hint="eastAsia"/>
          <w:sz w:val="24"/>
          <w:szCs w:val="24"/>
        </w:rPr>
        <w:t>影響を及ぼ</w:t>
      </w:r>
      <w:r w:rsidR="001676B3">
        <w:rPr>
          <w:rFonts w:ascii="HG丸ｺﾞｼｯｸM-PRO" w:eastAsia="HG丸ｺﾞｼｯｸM-PRO" w:hAnsi="HG丸ｺﾞｼｯｸM-PRO" w:hint="eastAsia"/>
          <w:sz w:val="24"/>
          <w:szCs w:val="24"/>
        </w:rPr>
        <w:t>している</w:t>
      </w:r>
      <w:r>
        <w:rPr>
          <w:rFonts w:ascii="HG丸ｺﾞｼｯｸM-PRO" w:eastAsia="HG丸ｺﾞｼｯｸM-PRO" w:hAnsi="HG丸ｺﾞｼｯｸM-PRO" w:hint="eastAsia"/>
          <w:sz w:val="24"/>
          <w:szCs w:val="24"/>
        </w:rPr>
        <w:t>。</w:t>
      </w:r>
      <w:r w:rsidR="00E260ED">
        <w:rPr>
          <w:rFonts w:ascii="HG丸ｺﾞｼｯｸM-PRO" w:eastAsia="HG丸ｺﾞｼｯｸM-PRO" w:hAnsi="HG丸ｺﾞｼｯｸM-PRO" w:hint="eastAsia"/>
          <w:sz w:val="24"/>
          <w:szCs w:val="24"/>
        </w:rPr>
        <w:t>ついては、</w:t>
      </w:r>
      <w:r w:rsidR="00120DC5">
        <w:rPr>
          <w:rFonts w:ascii="HG丸ｺﾞｼｯｸM-PRO" w:eastAsia="HG丸ｺﾞｼｯｸM-PRO" w:hAnsi="HG丸ｺﾞｼｯｸM-PRO" w:hint="eastAsia"/>
          <w:sz w:val="24"/>
          <w:szCs w:val="24"/>
        </w:rPr>
        <w:t>自由貿易政策</w:t>
      </w:r>
      <w:r w:rsidR="00120DC5" w:rsidRPr="00744F01">
        <w:rPr>
          <w:rFonts w:ascii="HG丸ｺﾞｼｯｸM-PRO" w:eastAsia="HG丸ｺﾞｼｯｸM-PRO" w:hAnsi="HG丸ｺﾞｼｯｸM-PRO" w:hint="eastAsia"/>
          <w:sz w:val="24"/>
          <w:szCs w:val="24"/>
        </w:rPr>
        <w:t>に基づく港湾運送事業への一方的な</w:t>
      </w:r>
      <w:r w:rsidR="00E260ED">
        <w:rPr>
          <w:rFonts w:ascii="HG丸ｺﾞｼｯｸM-PRO" w:eastAsia="HG丸ｺﾞｼｯｸM-PRO" w:hAnsi="HG丸ｺﾞｼｯｸM-PRO" w:hint="eastAsia"/>
          <w:sz w:val="24"/>
          <w:szCs w:val="24"/>
        </w:rPr>
        <w:t>政策</w:t>
      </w:r>
      <w:r w:rsidR="00120DC5" w:rsidRPr="00744F01">
        <w:rPr>
          <w:rFonts w:ascii="HG丸ｺﾞｼｯｸM-PRO" w:eastAsia="HG丸ｺﾞｼｯｸM-PRO" w:hAnsi="HG丸ｺﾞｼｯｸM-PRO" w:hint="eastAsia"/>
          <w:sz w:val="24"/>
          <w:szCs w:val="24"/>
        </w:rPr>
        <w:t>導入には反対する</w:t>
      </w:r>
      <w:r w:rsidR="00E260ED">
        <w:rPr>
          <w:rFonts w:ascii="HG丸ｺﾞｼｯｸM-PRO" w:eastAsia="HG丸ｺﾞｼｯｸM-PRO" w:hAnsi="HG丸ｺﾞｼｯｸM-PRO" w:hint="eastAsia"/>
          <w:sz w:val="24"/>
          <w:szCs w:val="24"/>
        </w:rPr>
        <w:t>とともに、自国の保護貿易</w:t>
      </w:r>
      <w:r w:rsidR="00317EB0">
        <w:rPr>
          <w:rFonts w:ascii="HG丸ｺﾞｼｯｸM-PRO" w:eastAsia="HG丸ｺﾞｼｯｸM-PRO" w:hAnsi="HG丸ｺﾞｼｯｸM-PRO" w:hint="eastAsia"/>
          <w:sz w:val="24"/>
          <w:szCs w:val="24"/>
        </w:rPr>
        <w:t>への政策転換</w:t>
      </w:r>
      <w:r w:rsidR="00E260ED">
        <w:rPr>
          <w:rFonts w:ascii="HG丸ｺﾞｼｯｸM-PRO" w:eastAsia="HG丸ｺﾞｼｯｸM-PRO" w:hAnsi="HG丸ｺﾞｼｯｸM-PRO" w:hint="eastAsia"/>
          <w:sz w:val="24"/>
          <w:szCs w:val="24"/>
        </w:rPr>
        <w:t>を熟考すること。</w:t>
      </w:r>
    </w:p>
    <w:p w14:paraId="580F3A21" w14:textId="77777777" w:rsidR="00317EB0" w:rsidRPr="00317EB0" w:rsidRDefault="00317EB0" w:rsidP="00120DC5">
      <w:pPr>
        <w:ind w:leftChars="100" w:left="210" w:firstLineChars="100" w:firstLine="240"/>
        <w:rPr>
          <w:rFonts w:ascii="HG丸ｺﾞｼｯｸM-PRO" w:eastAsia="HG丸ｺﾞｼｯｸM-PRO" w:hAnsi="HG丸ｺﾞｼｯｸM-PRO"/>
          <w:sz w:val="24"/>
          <w:szCs w:val="24"/>
        </w:rPr>
      </w:pPr>
    </w:p>
    <w:p w14:paraId="19A93160" w14:textId="488B5A45" w:rsidR="005937DC" w:rsidRPr="005937DC" w:rsidRDefault="005937DC" w:rsidP="005937DC">
      <w:pPr>
        <w:ind w:left="480" w:hangingChars="200" w:hanging="480"/>
        <w:rPr>
          <w:rFonts w:ascii="HG丸ｺﾞｼｯｸM-PRO" w:eastAsia="HG丸ｺﾞｼｯｸM-PRO" w:hAnsi="HG丸ｺﾞｼｯｸM-PRO"/>
          <w:sz w:val="24"/>
          <w:szCs w:val="24"/>
        </w:rPr>
      </w:pPr>
      <w:r w:rsidRPr="005937DC">
        <w:rPr>
          <w:rFonts w:ascii="HG丸ｺﾞｼｯｸM-PRO" w:eastAsia="HG丸ｺﾞｼｯｸM-PRO" w:hAnsi="HG丸ｺﾞｼｯｸM-PRO" w:hint="eastAsia"/>
          <w:sz w:val="24"/>
          <w:szCs w:val="24"/>
        </w:rPr>
        <w:t>４．港湾運送事業の認可料金制度の確立について</w:t>
      </w:r>
    </w:p>
    <w:p w14:paraId="0AD7DDBC" w14:textId="6B1DAE53" w:rsidR="005937DC" w:rsidRPr="00744F01" w:rsidRDefault="005937DC" w:rsidP="005937DC">
      <w:pPr>
        <w:ind w:left="240" w:hangingChars="100" w:hanging="240"/>
        <w:rPr>
          <w:rFonts w:ascii="HG丸ｺﾞｼｯｸM-PRO" w:eastAsia="HG丸ｺﾞｼｯｸM-PRO" w:hAnsi="HG丸ｺﾞｼｯｸM-PRO"/>
          <w:sz w:val="24"/>
          <w:szCs w:val="24"/>
        </w:rPr>
      </w:pPr>
      <w:r w:rsidRPr="00744F01">
        <w:rPr>
          <w:rFonts w:ascii="HG丸ｺﾞｼｯｸM-PRO" w:eastAsia="HG丸ｺﾞｼｯｸM-PRO" w:hAnsi="HG丸ｺﾞｼｯｸM-PRO" w:hint="eastAsia"/>
          <w:sz w:val="24"/>
          <w:szCs w:val="24"/>
        </w:rPr>
        <w:t xml:space="preserve">　　港運労使は</w:t>
      </w:r>
      <w:r w:rsidR="00317EB0">
        <w:rPr>
          <w:rFonts w:ascii="HG丸ｺﾞｼｯｸM-PRO" w:eastAsia="HG丸ｺﾞｼｯｸM-PRO" w:hAnsi="HG丸ｺﾞｼｯｸM-PRO" w:hint="eastAsia"/>
          <w:sz w:val="24"/>
          <w:szCs w:val="24"/>
        </w:rPr>
        <w:t>19</w:t>
      </w:r>
      <w:r w:rsidRPr="00744F01">
        <w:rPr>
          <w:rFonts w:ascii="HG丸ｺﾞｼｯｸM-PRO" w:eastAsia="HG丸ｺﾞｼｯｸM-PRO" w:hAnsi="HG丸ｺﾞｼｯｸM-PRO" w:hint="eastAsia"/>
          <w:sz w:val="24"/>
          <w:szCs w:val="24"/>
        </w:rPr>
        <w:t>春闘において労使</w:t>
      </w:r>
      <w:r w:rsidR="00317EB0">
        <w:rPr>
          <w:rFonts w:ascii="HG丸ｺﾞｼｯｸM-PRO" w:eastAsia="HG丸ｺﾞｼｯｸM-PRO" w:hAnsi="HG丸ｺﾞｼｯｸM-PRO" w:hint="eastAsia"/>
          <w:sz w:val="24"/>
          <w:szCs w:val="24"/>
        </w:rPr>
        <w:t>共通</w:t>
      </w:r>
      <w:r w:rsidRPr="00744F01">
        <w:rPr>
          <w:rFonts w:ascii="HG丸ｺﾞｼｯｸM-PRO" w:eastAsia="HG丸ｺﾞｼｯｸM-PRO" w:hAnsi="HG丸ｺﾞｼｯｸM-PRO" w:hint="eastAsia"/>
          <w:sz w:val="24"/>
          <w:szCs w:val="24"/>
        </w:rPr>
        <w:t>の政策課題</w:t>
      </w:r>
      <w:r w:rsidR="00317EB0">
        <w:rPr>
          <w:rFonts w:ascii="HG丸ｺﾞｼｯｸM-PRO" w:eastAsia="HG丸ｺﾞｼｯｸM-PRO" w:hAnsi="HG丸ｺﾞｼｯｸM-PRO" w:hint="eastAsia"/>
          <w:sz w:val="24"/>
          <w:szCs w:val="24"/>
        </w:rPr>
        <w:t>として</w:t>
      </w:r>
      <w:r>
        <w:rPr>
          <w:rFonts w:ascii="HG丸ｺﾞｼｯｸM-PRO" w:eastAsia="HG丸ｺﾞｼｯｸM-PRO" w:hAnsi="HG丸ｺﾞｼｯｸM-PRO" w:hint="eastAsia"/>
          <w:sz w:val="24"/>
          <w:szCs w:val="24"/>
        </w:rPr>
        <w:t>「</w:t>
      </w:r>
      <w:r w:rsidRPr="00744F01">
        <w:rPr>
          <w:rFonts w:ascii="HG丸ｺﾞｼｯｸM-PRO" w:eastAsia="HG丸ｺﾞｼｯｸM-PRO" w:hAnsi="HG丸ｺﾞｼｯｸM-PRO" w:hint="eastAsia"/>
          <w:sz w:val="24"/>
          <w:szCs w:val="24"/>
        </w:rPr>
        <w:t>認可料金制度の復活</w:t>
      </w:r>
      <w:r>
        <w:rPr>
          <w:rFonts w:ascii="HG丸ｺﾞｼｯｸM-PRO" w:eastAsia="HG丸ｺﾞｼｯｸM-PRO" w:hAnsi="HG丸ｺﾞｼｯｸM-PRO" w:hint="eastAsia"/>
          <w:sz w:val="24"/>
          <w:szCs w:val="24"/>
        </w:rPr>
        <w:t>」</w:t>
      </w:r>
      <w:r w:rsidRPr="00744F01">
        <w:rPr>
          <w:rFonts w:ascii="HG丸ｺﾞｼｯｸM-PRO" w:eastAsia="HG丸ｺﾞｼｯｸM-PRO" w:hAnsi="HG丸ｺﾞｼｯｸM-PRO" w:hint="eastAsia"/>
          <w:sz w:val="24"/>
          <w:szCs w:val="24"/>
        </w:rPr>
        <w:t>に向けて</w:t>
      </w:r>
      <w:r w:rsidR="00317EB0">
        <w:rPr>
          <w:rFonts w:ascii="HG丸ｺﾞｼｯｸM-PRO" w:eastAsia="HG丸ｺﾞｼｯｸM-PRO" w:hAnsi="HG丸ｺﾞｼｯｸM-PRO" w:hint="eastAsia"/>
          <w:sz w:val="24"/>
          <w:szCs w:val="24"/>
        </w:rPr>
        <w:t>の調査等を含めて共同</w:t>
      </w:r>
      <w:r w:rsidRPr="00744F01">
        <w:rPr>
          <w:rFonts w:ascii="HG丸ｺﾞｼｯｸM-PRO" w:eastAsia="HG丸ｺﾞｼｯｸM-PRO" w:hAnsi="HG丸ｺﾞｼｯｸM-PRO" w:hint="eastAsia"/>
          <w:sz w:val="24"/>
          <w:szCs w:val="24"/>
        </w:rPr>
        <w:t>取り組むことを労使協定した。ついては、港湾運送料金を平成7年度ベースの認可料金に差し戻すべく国土交通省と連携をはかりながら荷主団体等に周知させること。</w:t>
      </w:r>
    </w:p>
    <w:p w14:paraId="16622F12" w14:textId="77777777" w:rsidR="005937DC" w:rsidRPr="00744F01" w:rsidRDefault="005937DC" w:rsidP="005937DC">
      <w:pPr>
        <w:ind w:left="480" w:hangingChars="200" w:hanging="480"/>
        <w:rPr>
          <w:rFonts w:ascii="HG丸ｺﾞｼｯｸM-PRO" w:eastAsia="HG丸ｺﾞｼｯｸM-PRO" w:hAnsi="HG丸ｺﾞｼｯｸM-PRO"/>
          <w:sz w:val="24"/>
          <w:szCs w:val="24"/>
        </w:rPr>
      </w:pPr>
    </w:p>
    <w:p w14:paraId="4FB47ABD" w14:textId="77777777" w:rsidR="00116EC4" w:rsidRPr="00116EC4" w:rsidRDefault="00116EC4" w:rsidP="00116EC4">
      <w:pPr>
        <w:ind w:left="480" w:hangingChars="200" w:hanging="480"/>
        <w:rPr>
          <w:rFonts w:ascii="HG丸ｺﾞｼｯｸM-PRO" w:eastAsia="HG丸ｺﾞｼｯｸM-PRO" w:hAnsi="HG丸ｺﾞｼｯｸM-PRO"/>
          <w:sz w:val="24"/>
          <w:szCs w:val="24"/>
        </w:rPr>
      </w:pPr>
      <w:r w:rsidRPr="00116EC4">
        <w:rPr>
          <w:rFonts w:ascii="HG丸ｺﾞｼｯｸM-PRO" w:eastAsia="HG丸ｺﾞｼｯｸM-PRO" w:hAnsi="HG丸ｺﾞｼｯｸM-PRO" w:hint="eastAsia"/>
          <w:sz w:val="24"/>
          <w:szCs w:val="24"/>
        </w:rPr>
        <w:t>５．フレキシブルバッグによる液体輸送について</w:t>
      </w:r>
    </w:p>
    <w:p w14:paraId="1D65ED58" w14:textId="65AA7023" w:rsidR="0028497C" w:rsidRPr="00744F01" w:rsidRDefault="00A0319E" w:rsidP="008303D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海上コンテナの安全輸送に向けて、</w:t>
      </w:r>
      <w:r w:rsidR="00116EC4">
        <w:rPr>
          <w:rFonts w:ascii="HG丸ｺﾞｼｯｸM-PRO" w:eastAsia="HG丸ｺﾞｼｯｸM-PRO" w:hAnsi="HG丸ｺﾞｼｯｸM-PRO" w:hint="eastAsia"/>
          <w:sz w:val="24"/>
          <w:szCs w:val="24"/>
        </w:rPr>
        <w:t>フレキシブルバッグ</w:t>
      </w:r>
      <w:r w:rsidR="00A7030A">
        <w:rPr>
          <w:rFonts w:ascii="HG丸ｺﾞｼｯｸM-PRO" w:eastAsia="HG丸ｺﾞｼｯｸM-PRO" w:hAnsi="HG丸ｺﾞｼｯｸM-PRO" w:hint="eastAsia"/>
          <w:sz w:val="24"/>
          <w:szCs w:val="24"/>
        </w:rPr>
        <w:t>の</w:t>
      </w:r>
      <w:r w:rsidR="00116EC4">
        <w:rPr>
          <w:rFonts w:ascii="HG丸ｺﾞｼｯｸM-PRO" w:eastAsia="HG丸ｺﾞｼｯｸM-PRO" w:hAnsi="HG丸ｺﾞｼｯｸM-PRO" w:hint="eastAsia"/>
          <w:sz w:val="24"/>
          <w:szCs w:val="24"/>
        </w:rPr>
        <w:t>使用については、</w:t>
      </w:r>
      <w:r w:rsidR="00E24153">
        <w:rPr>
          <w:rFonts w:ascii="HG丸ｺﾞｼｯｸM-PRO" w:eastAsia="HG丸ｺﾞｼｯｸM-PRO" w:hAnsi="HG丸ｺﾞｼｯｸM-PRO" w:hint="eastAsia"/>
          <w:sz w:val="24"/>
          <w:szCs w:val="24"/>
        </w:rPr>
        <w:t>安全を確保する港運労使の社会的な</w:t>
      </w:r>
      <w:r w:rsidR="00A22396">
        <w:rPr>
          <w:rFonts w:ascii="HG丸ｺﾞｼｯｸM-PRO" w:eastAsia="HG丸ｺﾞｼｯｸM-PRO" w:hAnsi="HG丸ｺﾞｼｯｸM-PRO" w:hint="eastAsia"/>
          <w:sz w:val="24"/>
          <w:szCs w:val="24"/>
        </w:rPr>
        <w:t>責任を重視し「日本の港湾は安全な貨物しか扱わない」との立場である。</w:t>
      </w:r>
      <w:r w:rsidR="008303D9">
        <w:rPr>
          <w:rFonts w:ascii="HG丸ｺﾞｼｯｸM-PRO" w:eastAsia="HG丸ｺﾞｼｯｸM-PRO" w:hAnsi="HG丸ｺﾞｼｯｸM-PRO" w:hint="eastAsia"/>
          <w:sz w:val="24"/>
          <w:szCs w:val="24"/>
        </w:rPr>
        <w:t>ついては</w:t>
      </w:r>
      <w:r w:rsidR="00A22396">
        <w:rPr>
          <w:rFonts w:ascii="HG丸ｺﾞｼｯｸM-PRO" w:eastAsia="HG丸ｺﾞｼｯｸM-PRO" w:hAnsi="HG丸ｺﾞｼｯｸM-PRO" w:hint="eastAsia"/>
          <w:sz w:val="24"/>
          <w:szCs w:val="24"/>
        </w:rPr>
        <w:t>、</w:t>
      </w:r>
      <w:r w:rsidR="00116EC4">
        <w:rPr>
          <w:rFonts w:ascii="HG丸ｺﾞｼｯｸM-PRO" w:eastAsia="HG丸ｺﾞｼｯｸM-PRO" w:hAnsi="HG丸ｺﾞｼｯｸM-PRO" w:hint="eastAsia"/>
          <w:sz w:val="24"/>
          <w:szCs w:val="24"/>
        </w:rPr>
        <w:t>国土交通省、厚生労働省、消防庁の各省庁と連携して、</w:t>
      </w:r>
      <w:r w:rsidRPr="00116EC4">
        <w:rPr>
          <w:rFonts w:ascii="HG丸ｺﾞｼｯｸM-PRO" w:eastAsia="HG丸ｺﾞｼｯｸM-PRO" w:hAnsi="HG丸ｺﾞｼｯｸM-PRO" w:hint="eastAsia"/>
          <w:sz w:val="24"/>
          <w:szCs w:val="24"/>
        </w:rPr>
        <w:t>フレキシブルバッグによる液体</w:t>
      </w:r>
      <w:r w:rsidR="00116EC4">
        <w:rPr>
          <w:rFonts w:ascii="HG丸ｺﾞｼｯｸM-PRO" w:eastAsia="HG丸ｺﾞｼｯｸM-PRO" w:hAnsi="HG丸ｺﾞｼｯｸM-PRO" w:hint="eastAsia"/>
          <w:sz w:val="24"/>
          <w:szCs w:val="24"/>
        </w:rPr>
        <w:t>輸送を禁止する法的整備をおこなうこと。</w:t>
      </w:r>
    </w:p>
    <w:p w14:paraId="6A4F1086" w14:textId="6FB6B3AA" w:rsidR="00120DC5" w:rsidRDefault="00120DC5" w:rsidP="00116EC4">
      <w:pPr>
        <w:ind w:left="480" w:hangingChars="200" w:hanging="480"/>
        <w:rPr>
          <w:rFonts w:ascii="HG丸ｺﾞｼｯｸM-PRO" w:eastAsia="HG丸ｺﾞｼｯｸM-PRO" w:hAnsi="HG丸ｺﾞｼｯｸM-PRO"/>
          <w:sz w:val="24"/>
          <w:szCs w:val="24"/>
        </w:rPr>
      </w:pPr>
    </w:p>
    <w:p w14:paraId="4F178275" w14:textId="3BCC212A" w:rsidR="00317EB0" w:rsidRDefault="00317EB0" w:rsidP="00116EC4">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６．中古自動車及び建機等の放射線量検査体制の維持</w:t>
      </w:r>
      <w:r w:rsidR="008303D9">
        <w:rPr>
          <w:rFonts w:ascii="HG丸ｺﾞｼｯｸM-PRO" w:eastAsia="HG丸ｺﾞｼｯｸM-PRO" w:hAnsi="HG丸ｺﾞｼｯｸM-PRO" w:hint="eastAsia"/>
          <w:sz w:val="24"/>
          <w:szCs w:val="24"/>
        </w:rPr>
        <w:t>、確保</w:t>
      </w:r>
      <w:r>
        <w:rPr>
          <w:rFonts w:ascii="HG丸ｺﾞｼｯｸM-PRO" w:eastAsia="HG丸ｺﾞｼｯｸM-PRO" w:hAnsi="HG丸ｺﾞｼｯｸM-PRO" w:hint="eastAsia"/>
          <w:sz w:val="24"/>
          <w:szCs w:val="24"/>
        </w:rPr>
        <w:t>について</w:t>
      </w:r>
    </w:p>
    <w:p w14:paraId="6B4CE00C" w14:textId="50A07E5D" w:rsidR="00317EB0" w:rsidRDefault="00317EB0" w:rsidP="00AC2AC2">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w:t>
      </w:r>
      <w:r w:rsidR="00AC2AC2">
        <w:rPr>
          <w:rFonts w:ascii="HG丸ｺﾞｼｯｸM-PRO" w:eastAsia="HG丸ｺﾞｼｯｸM-PRO" w:hAnsi="HG丸ｺﾞｼｯｸM-PRO" w:hint="eastAsia"/>
          <w:sz w:val="24"/>
          <w:szCs w:val="24"/>
        </w:rPr>
        <w:t>日本から海外に輸出されるすべての中古自動車等は船積作業をする港湾労働者の安全確保のため、港湾労働者が作業する前の時点で放射線量の測定検査をすることが港運労使間で確認書（2011年8月17日付）を締結している。ついては、港湾労働者の安全確保</w:t>
      </w:r>
      <w:r w:rsidR="000208C8">
        <w:rPr>
          <w:rFonts w:ascii="HG丸ｺﾞｼｯｸM-PRO" w:eastAsia="HG丸ｺﾞｼｯｸM-PRO" w:hAnsi="HG丸ｺﾞｼｯｸM-PRO" w:hint="eastAsia"/>
          <w:sz w:val="24"/>
          <w:szCs w:val="24"/>
        </w:rPr>
        <w:t>および</w:t>
      </w:r>
      <w:r w:rsidR="00AC2AC2">
        <w:rPr>
          <w:rFonts w:ascii="HG丸ｺﾞｼｯｸM-PRO" w:eastAsia="HG丸ｺﾞｼｯｸM-PRO" w:hAnsi="HG丸ｺﾞｼｯｸM-PRO" w:hint="eastAsia"/>
          <w:sz w:val="24"/>
          <w:szCs w:val="24"/>
        </w:rPr>
        <w:t>日本から出荷する当該車輛の</w:t>
      </w:r>
      <w:r w:rsidR="000208C8">
        <w:rPr>
          <w:rFonts w:ascii="HG丸ｺﾞｼｯｸM-PRO" w:eastAsia="HG丸ｺﾞｼｯｸM-PRO" w:hAnsi="HG丸ｺﾞｼｯｸM-PRO" w:hint="eastAsia"/>
          <w:sz w:val="24"/>
          <w:szCs w:val="24"/>
        </w:rPr>
        <w:t>万全な</w:t>
      </w:r>
      <w:r w:rsidR="00AC2AC2">
        <w:rPr>
          <w:rFonts w:ascii="HG丸ｺﾞｼｯｸM-PRO" w:eastAsia="HG丸ｺﾞｼｯｸM-PRO" w:hAnsi="HG丸ｺﾞｼｯｸM-PRO" w:hint="eastAsia"/>
          <w:sz w:val="24"/>
          <w:szCs w:val="24"/>
        </w:rPr>
        <w:t>安全対策を講じること。</w:t>
      </w:r>
    </w:p>
    <w:p w14:paraId="6C8B91B4" w14:textId="41619E5A" w:rsidR="00317EB0" w:rsidRPr="008303D9" w:rsidRDefault="00317EB0" w:rsidP="00116EC4">
      <w:pPr>
        <w:ind w:left="480" w:hangingChars="200" w:hanging="480"/>
        <w:rPr>
          <w:rFonts w:ascii="HG丸ｺﾞｼｯｸM-PRO" w:eastAsia="HG丸ｺﾞｼｯｸM-PRO" w:hAnsi="HG丸ｺﾞｼｯｸM-PRO"/>
          <w:sz w:val="24"/>
          <w:szCs w:val="24"/>
        </w:rPr>
      </w:pPr>
    </w:p>
    <w:p w14:paraId="7639D06C" w14:textId="0D15028E" w:rsidR="0028497C" w:rsidRPr="0028497C" w:rsidRDefault="008303D9" w:rsidP="0028497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28497C" w:rsidRPr="0028497C">
        <w:rPr>
          <w:rFonts w:ascii="HG丸ｺﾞｼｯｸM-PRO" w:eastAsia="HG丸ｺﾞｼｯｸM-PRO" w:hAnsi="HG丸ｺﾞｼｯｸM-PRO" w:hint="eastAsia"/>
          <w:sz w:val="24"/>
          <w:szCs w:val="24"/>
        </w:rPr>
        <w:t>．港湾の通過貨物対策について</w:t>
      </w:r>
    </w:p>
    <w:p w14:paraId="22FDC715" w14:textId="75A483AE" w:rsidR="0028497C" w:rsidRPr="00744F01" w:rsidRDefault="008303D9" w:rsidP="008303D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貴省</w:t>
      </w:r>
      <w:r w:rsidR="0028497C" w:rsidRPr="00744F01">
        <w:rPr>
          <w:rFonts w:ascii="HG丸ｺﾞｼｯｸM-PRO" w:eastAsia="HG丸ｺﾞｼｯｸM-PRO" w:hAnsi="HG丸ｺﾞｼｯｸM-PRO" w:hint="eastAsia"/>
          <w:sz w:val="24"/>
          <w:szCs w:val="24"/>
        </w:rPr>
        <w:t>は物流施策の取り組みとして、</w:t>
      </w:r>
      <w:r w:rsidR="0028497C">
        <w:rPr>
          <w:rFonts w:ascii="HG丸ｺﾞｼｯｸM-PRO" w:eastAsia="HG丸ｺﾞｼｯｸM-PRO" w:hAnsi="HG丸ｺﾞｼｯｸM-PRO" w:hint="eastAsia"/>
          <w:sz w:val="24"/>
          <w:szCs w:val="24"/>
        </w:rPr>
        <w:t>コンテナラウンドユース</w:t>
      </w:r>
      <w:r w:rsidR="006E182D">
        <w:rPr>
          <w:rFonts w:ascii="HG丸ｺﾞｼｯｸM-PRO" w:eastAsia="HG丸ｺﾞｼｯｸM-PRO" w:hAnsi="HG丸ｺﾞｼｯｸM-PRO" w:hint="eastAsia"/>
          <w:sz w:val="24"/>
          <w:szCs w:val="24"/>
        </w:rPr>
        <w:t>等の</w:t>
      </w:r>
      <w:r w:rsidR="0028497C" w:rsidRPr="00744F01">
        <w:rPr>
          <w:rFonts w:ascii="HG丸ｺﾞｼｯｸM-PRO" w:eastAsia="HG丸ｺﾞｼｯｸM-PRO" w:hAnsi="HG丸ｺﾞｼｯｸM-PRO" w:hint="eastAsia"/>
          <w:sz w:val="24"/>
          <w:szCs w:val="24"/>
        </w:rPr>
        <w:t>事業を推進している。こうした施策は</w:t>
      </w:r>
      <w:r w:rsidR="0064415E">
        <w:rPr>
          <w:rFonts w:ascii="HG丸ｺﾞｼｯｸM-PRO" w:eastAsia="HG丸ｺﾞｼｯｸM-PRO" w:hAnsi="HG丸ｺﾞｼｯｸM-PRO" w:hint="eastAsia"/>
          <w:sz w:val="24"/>
          <w:szCs w:val="24"/>
        </w:rPr>
        <w:t>本来「港湾で荷捌きし、港湾でチェック（検数・検定作業）する」という視点でとらえるならば、</w:t>
      </w:r>
      <w:r w:rsidR="0028497C" w:rsidRPr="00744F01">
        <w:rPr>
          <w:rFonts w:ascii="HG丸ｺﾞｼｯｸM-PRO" w:eastAsia="HG丸ｺﾞｼｯｸM-PRO" w:hAnsi="HG丸ｺﾞｼｯｸM-PRO" w:hint="eastAsia"/>
          <w:sz w:val="24"/>
          <w:szCs w:val="24"/>
        </w:rPr>
        <w:t>港湾機能を喪失させている。事業の推進にあたっては、関係省庁と港運事業者および港湾労働者による「</w:t>
      </w:r>
      <w:r w:rsidR="0064415E">
        <w:rPr>
          <w:rFonts w:ascii="HG丸ｺﾞｼｯｸM-PRO" w:eastAsia="HG丸ｺﾞｼｯｸM-PRO" w:hAnsi="HG丸ｺﾞｼｯｸM-PRO" w:hint="eastAsia"/>
          <w:sz w:val="24"/>
          <w:szCs w:val="24"/>
        </w:rPr>
        <w:t>港湾機能対策</w:t>
      </w:r>
      <w:r w:rsidR="0028497C" w:rsidRPr="00744F01">
        <w:rPr>
          <w:rFonts w:ascii="HG丸ｺﾞｼｯｸM-PRO" w:eastAsia="HG丸ｺﾞｼｯｸM-PRO" w:hAnsi="HG丸ｺﾞｼｯｸM-PRO" w:hint="eastAsia"/>
          <w:sz w:val="24"/>
          <w:szCs w:val="24"/>
        </w:rPr>
        <w:t>会議（仮称）」を設置し、関係団体との充分な協議のうえ対応をはかること。</w:t>
      </w:r>
    </w:p>
    <w:p w14:paraId="7CCB303D" w14:textId="77777777" w:rsidR="0028497C" w:rsidRPr="00744F01" w:rsidRDefault="0028497C" w:rsidP="0028497C">
      <w:pPr>
        <w:ind w:left="480" w:hangingChars="200" w:hanging="480"/>
        <w:rPr>
          <w:rFonts w:ascii="HG丸ｺﾞｼｯｸM-PRO" w:eastAsia="HG丸ｺﾞｼｯｸM-PRO" w:hAnsi="HG丸ｺﾞｼｯｸM-PRO"/>
          <w:sz w:val="24"/>
          <w:szCs w:val="24"/>
        </w:rPr>
      </w:pPr>
    </w:p>
    <w:p w14:paraId="16E5C8FA" w14:textId="6402341A" w:rsidR="0064415E" w:rsidRPr="0064415E" w:rsidRDefault="008303D9" w:rsidP="006441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64415E" w:rsidRPr="0064415E">
        <w:rPr>
          <w:rFonts w:ascii="HG丸ｺﾞｼｯｸM-PRO" w:eastAsia="HG丸ｺﾞｼｯｸM-PRO" w:hAnsi="HG丸ｺﾞｼｯｸM-PRO" w:hint="eastAsia"/>
          <w:sz w:val="24"/>
          <w:szCs w:val="24"/>
        </w:rPr>
        <w:t>．改定SOLAS条約の改正に伴う「重量証明」について</w:t>
      </w:r>
    </w:p>
    <w:p w14:paraId="085BEF86" w14:textId="685F26A9" w:rsidR="0064415E" w:rsidRPr="00744F01" w:rsidRDefault="0064415E" w:rsidP="0064415E">
      <w:pPr>
        <w:ind w:leftChars="100" w:left="210" w:firstLineChars="100" w:firstLine="240"/>
        <w:rPr>
          <w:rFonts w:ascii="HG丸ｺﾞｼｯｸM-PRO" w:eastAsia="HG丸ｺﾞｼｯｸM-PRO" w:hAnsi="HG丸ｺﾞｼｯｸM-PRO"/>
          <w:sz w:val="24"/>
          <w:szCs w:val="24"/>
        </w:rPr>
      </w:pPr>
      <w:r w:rsidRPr="00744F01">
        <w:rPr>
          <w:rFonts w:ascii="HG丸ｺﾞｼｯｸM-PRO" w:eastAsia="HG丸ｺﾞｼｯｸM-PRO" w:hAnsi="HG丸ｺﾞｼｯｸM-PRO" w:hint="eastAsia"/>
          <w:sz w:val="24"/>
          <w:szCs w:val="24"/>
        </w:rPr>
        <w:t>施行後、</w:t>
      </w:r>
      <w:r w:rsidR="008303D9">
        <w:rPr>
          <w:rFonts w:ascii="HG丸ｺﾞｼｯｸM-PRO" w:eastAsia="HG丸ｺﾞｼｯｸM-PRO" w:hAnsi="HG丸ｺﾞｼｯｸM-PRO" w:hint="eastAsia"/>
          <w:sz w:val="24"/>
          <w:szCs w:val="24"/>
        </w:rPr>
        <w:t>３</w:t>
      </w:r>
      <w:r w:rsidRPr="00744F01">
        <w:rPr>
          <w:rFonts w:ascii="HG丸ｺﾞｼｯｸM-PRO" w:eastAsia="HG丸ｺﾞｼｯｸM-PRO" w:hAnsi="HG丸ｺﾞｼｯｸM-PRO" w:hint="eastAsia"/>
          <w:sz w:val="24"/>
          <w:szCs w:val="24"/>
        </w:rPr>
        <w:t>年</w:t>
      </w:r>
      <w:r w:rsidR="008303D9">
        <w:rPr>
          <w:rFonts w:ascii="HG丸ｺﾞｼｯｸM-PRO" w:eastAsia="HG丸ｺﾞｼｯｸM-PRO" w:hAnsi="HG丸ｺﾞｼｯｸM-PRO" w:hint="eastAsia"/>
          <w:sz w:val="24"/>
          <w:szCs w:val="24"/>
        </w:rPr>
        <w:t>余が</w:t>
      </w:r>
      <w:r w:rsidRPr="00744F01">
        <w:rPr>
          <w:rFonts w:ascii="HG丸ｺﾞｼｯｸM-PRO" w:eastAsia="HG丸ｺﾞｼｯｸM-PRO" w:hAnsi="HG丸ｺﾞｼｯｸM-PRO" w:hint="eastAsia"/>
          <w:sz w:val="24"/>
          <w:szCs w:val="24"/>
        </w:rPr>
        <w:t>経過し、</w:t>
      </w:r>
      <w:r w:rsidR="002836AD">
        <w:rPr>
          <w:rFonts w:ascii="HG丸ｺﾞｼｯｸM-PRO" w:eastAsia="HG丸ｺﾞｼｯｸM-PRO" w:hAnsi="HG丸ｺﾞｼｯｸM-PRO" w:hint="eastAsia"/>
          <w:sz w:val="24"/>
          <w:szCs w:val="24"/>
        </w:rPr>
        <w:t>現在多くの</w:t>
      </w:r>
      <w:r w:rsidRPr="00744F01">
        <w:rPr>
          <w:rFonts w:ascii="HG丸ｺﾞｼｯｸM-PRO" w:eastAsia="HG丸ｺﾞｼｯｸM-PRO" w:hAnsi="HG丸ｺﾞｼｯｸM-PRO" w:hint="eastAsia"/>
          <w:sz w:val="24"/>
          <w:szCs w:val="24"/>
        </w:rPr>
        <w:t>荷主や物流事業者が独自に重量証明したものを「証明証」として</w:t>
      </w:r>
      <w:r w:rsidR="00A7030A">
        <w:rPr>
          <w:rFonts w:ascii="HG丸ｺﾞｼｯｸM-PRO" w:eastAsia="HG丸ｺﾞｼｯｸM-PRO" w:hAnsi="HG丸ｺﾞｼｯｸM-PRO" w:hint="eastAsia"/>
          <w:sz w:val="24"/>
          <w:szCs w:val="24"/>
        </w:rPr>
        <w:t>提出している</w:t>
      </w:r>
      <w:r w:rsidRPr="00744F01">
        <w:rPr>
          <w:rFonts w:ascii="HG丸ｺﾞｼｯｸM-PRO" w:eastAsia="HG丸ｺﾞｼｯｸM-PRO" w:hAnsi="HG丸ｺﾞｼｯｸM-PRO" w:hint="eastAsia"/>
          <w:sz w:val="24"/>
          <w:szCs w:val="24"/>
        </w:rPr>
        <w:t>。</w:t>
      </w:r>
      <w:r w:rsidR="006E182D">
        <w:rPr>
          <w:rFonts w:ascii="HG丸ｺﾞｼｯｸM-PRO" w:eastAsia="HG丸ｺﾞｼｯｸM-PRO" w:hAnsi="HG丸ｺﾞｼｯｸM-PRO" w:hint="eastAsia"/>
          <w:sz w:val="24"/>
          <w:szCs w:val="24"/>
        </w:rPr>
        <w:t>しかし、</w:t>
      </w:r>
      <w:r w:rsidR="003402B2">
        <w:rPr>
          <w:rFonts w:ascii="HG丸ｺﾞｼｯｸM-PRO" w:eastAsia="HG丸ｺﾞｼｯｸM-PRO" w:hAnsi="HG丸ｺﾞｼｯｸM-PRO" w:hint="eastAsia"/>
          <w:sz w:val="24"/>
          <w:szCs w:val="24"/>
        </w:rPr>
        <w:t>荷主</w:t>
      </w:r>
      <w:r w:rsidR="002836AD">
        <w:rPr>
          <w:rFonts w:ascii="HG丸ｺﾞｼｯｸM-PRO" w:eastAsia="HG丸ｺﾞｼｯｸM-PRO" w:hAnsi="HG丸ｺﾞｼｯｸM-PRO" w:hint="eastAsia"/>
          <w:sz w:val="24"/>
          <w:szCs w:val="24"/>
        </w:rPr>
        <w:t>が影響力を持つ</w:t>
      </w:r>
      <w:r w:rsidR="003402B2">
        <w:rPr>
          <w:rFonts w:ascii="HG丸ｺﾞｼｯｸM-PRO" w:eastAsia="HG丸ｺﾞｼｯｸM-PRO" w:hAnsi="HG丸ｺﾞｼｯｸM-PRO" w:hint="eastAsia"/>
          <w:sz w:val="24"/>
          <w:szCs w:val="24"/>
        </w:rPr>
        <w:t>機関が証明行為を</w:t>
      </w:r>
      <w:r w:rsidR="002836AD">
        <w:rPr>
          <w:rFonts w:ascii="HG丸ｺﾞｼｯｸM-PRO" w:eastAsia="HG丸ｺﾞｼｯｸM-PRO" w:hAnsi="HG丸ｺﾞｼｯｸM-PRO" w:hint="eastAsia"/>
          <w:sz w:val="24"/>
          <w:szCs w:val="24"/>
        </w:rPr>
        <w:t>おこな</w:t>
      </w:r>
      <w:r w:rsidR="00A7030A">
        <w:rPr>
          <w:rFonts w:ascii="HG丸ｺﾞｼｯｸM-PRO" w:eastAsia="HG丸ｺﾞｼｯｸM-PRO" w:hAnsi="HG丸ｺﾞｼｯｸM-PRO" w:hint="eastAsia"/>
          <w:sz w:val="24"/>
          <w:szCs w:val="24"/>
        </w:rPr>
        <w:t>うことは、条約の趣旨をゆがめることになる</w:t>
      </w:r>
      <w:r w:rsidR="002836AD">
        <w:rPr>
          <w:rFonts w:ascii="HG丸ｺﾞｼｯｸM-PRO" w:eastAsia="HG丸ｺﾞｼｯｸM-PRO" w:hAnsi="HG丸ｺﾞｼｯｸM-PRO" w:hint="eastAsia"/>
          <w:sz w:val="24"/>
          <w:szCs w:val="24"/>
        </w:rPr>
        <w:t>。</w:t>
      </w:r>
      <w:r w:rsidR="006E182D">
        <w:rPr>
          <w:rFonts w:ascii="HG丸ｺﾞｼｯｸM-PRO" w:eastAsia="HG丸ｺﾞｼｯｸM-PRO" w:hAnsi="HG丸ｺﾞｼｯｸM-PRO" w:hint="eastAsia"/>
          <w:sz w:val="24"/>
          <w:szCs w:val="24"/>
        </w:rPr>
        <w:t>ついては、</w:t>
      </w:r>
      <w:r w:rsidR="002836AD">
        <w:rPr>
          <w:rFonts w:ascii="HG丸ｺﾞｼｯｸM-PRO" w:eastAsia="HG丸ｺﾞｼｯｸM-PRO" w:hAnsi="HG丸ｺﾞｼｯｸM-PRO" w:hint="eastAsia"/>
          <w:sz w:val="24"/>
          <w:szCs w:val="24"/>
        </w:rPr>
        <w:t>港湾の証明機関である4検査事業者</w:t>
      </w:r>
      <w:r w:rsidR="007F40D6">
        <w:rPr>
          <w:rFonts w:ascii="HG丸ｺﾞｼｯｸM-PRO" w:eastAsia="HG丸ｺﾞｼｯｸM-PRO" w:hAnsi="HG丸ｺﾞｼｯｸM-PRO" w:hint="eastAsia"/>
          <w:sz w:val="24"/>
          <w:szCs w:val="24"/>
        </w:rPr>
        <w:t>（</w:t>
      </w:r>
      <w:r w:rsidRPr="00744F01">
        <w:rPr>
          <w:rFonts w:ascii="HG丸ｺﾞｼｯｸM-PRO" w:eastAsia="HG丸ｺﾞｼｯｸM-PRO" w:hAnsi="HG丸ｺﾞｼｯｸM-PRO" w:hint="eastAsia"/>
          <w:sz w:val="24"/>
          <w:szCs w:val="24"/>
        </w:rPr>
        <w:t>海事検定</w:t>
      </w:r>
      <w:r w:rsidR="00A0319E">
        <w:rPr>
          <w:rFonts w:ascii="HG丸ｺﾞｼｯｸM-PRO" w:eastAsia="HG丸ｺﾞｼｯｸM-PRO" w:hAnsi="HG丸ｺﾞｼｯｸM-PRO" w:hint="eastAsia"/>
          <w:sz w:val="24"/>
          <w:szCs w:val="24"/>
        </w:rPr>
        <w:t>、</w:t>
      </w:r>
      <w:r w:rsidRPr="00744F01">
        <w:rPr>
          <w:rFonts w:ascii="HG丸ｺﾞｼｯｸM-PRO" w:eastAsia="HG丸ｺﾞｼｯｸM-PRO" w:hAnsi="HG丸ｺﾞｼｯｸM-PRO" w:hint="eastAsia"/>
          <w:sz w:val="24"/>
          <w:szCs w:val="24"/>
        </w:rPr>
        <w:t>シンケン、日検、全日検）に</w:t>
      </w:r>
      <w:r w:rsidR="00A7030A">
        <w:rPr>
          <w:rFonts w:ascii="HG丸ｺﾞｼｯｸM-PRO" w:eastAsia="HG丸ｺﾞｼｯｸM-PRO" w:hAnsi="HG丸ｺﾞｼｯｸM-PRO" w:hint="eastAsia"/>
          <w:sz w:val="24"/>
          <w:szCs w:val="24"/>
        </w:rPr>
        <w:t>重量証明を</w:t>
      </w:r>
      <w:r w:rsidRPr="00744F01">
        <w:rPr>
          <w:rFonts w:ascii="HG丸ｺﾞｼｯｸM-PRO" w:eastAsia="HG丸ｺﾞｼｯｸM-PRO" w:hAnsi="HG丸ｺﾞｼｯｸM-PRO" w:hint="eastAsia"/>
          <w:sz w:val="24"/>
          <w:szCs w:val="24"/>
        </w:rPr>
        <w:t>実施させる</w:t>
      </w:r>
      <w:r w:rsidR="008303D9">
        <w:rPr>
          <w:rFonts w:ascii="HG丸ｺﾞｼｯｸM-PRO" w:eastAsia="HG丸ｺﾞｼｯｸM-PRO" w:hAnsi="HG丸ｺﾞｼｯｸM-PRO" w:hint="eastAsia"/>
          <w:sz w:val="24"/>
          <w:szCs w:val="24"/>
        </w:rPr>
        <w:t>よう</w:t>
      </w:r>
      <w:r w:rsidRPr="00744F01">
        <w:rPr>
          <w:rFonts w:ascii="HG丸ｺﾞｼｯｸM-PRO" w:eastAsia="HG丸ｺﾞｼｯｸM-PRO" w:hAnsi="HG丸ｺﾞｼｯｸM-PRO" w:hint="eastAsia"/>
          <w:sz w:val="24"/>
          <w:szCs w:val="24"/>
        </w:rPr>
        <w:t>荷主団体等に指導すること。</w:t>
      </w:r>
    </w:p>
    <w:p w14:paraId="4A008CD8" w14:textId="77777777" w:rsidR="0064415E" w:rsidRPr="00744F01" w:rsidRDefault="0064415E" w:rsidP="0064415E">
      <w:pPr>
        <w:ind w:leftChars="200" w:left="420" w:firstLineChars="100" w:firstLine="240"/>
        <w:rPr>
          <w:rFonts w:ascii="HG丸ｺﾞｼｯｸM-PRO" w:eastAsia="HG丸ｺﾞｼｯｸM-PRO" w:hAnsi="HG丸ｺﾞｼｯｸM-PRO"/>
          <w:sz w:val="24"/>
          <w:szCs w:val="24"/>
        </w:rPr>
      </w:pPr>
    </w:p>
    <w:p w14:paraId="122817E8" w14:textId="7678D1AC" w:rsidR="0064415E" w:rsidRPr="0064415E" w:rsidRDefault="008303D9" w:rsidP="0064415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９</w:t>
      </w:r>
      <w:r w:rsidR="0064415E" w:rsidRPr="0064415E">
        <w:rPr>
          <w:rFonts w:ascii="HG丸ｺﾞｼｯｸM-PRO" w:eastAsia="HG丸ｺﾞｼｯｸM-PRO" w:hAnsi="HG丸ｺﾞｼｯｸM-PRO" w:hint="eastAsia"/>
          <w:sz w:val="24"/>
          <w:szCs w:val="24"/>
        </w:rPr>
        <w:t>．国際海上コンテナ陸</w:t>
      </w:r>
      <w:r w:rsidR="00A0319E">
        <w:rPr>
          <w:rFonts w:ascii="HG丸ｺﾞｼｯｸM-PRO" w:eastAsia="HG丸ｺﾞｼｯｸM-PRO" w:hAnsi="HG丸ｺﾞｼｯｸM-PRO" w:hint="eastAsia"/>
          <w:sz w:val="24"/>
          <w:szCs w:val="24"/>
        </w:rPr>
        <w:t>上</w:t>
      </w:r>
      <w:r w:rsidR="0064415E" w:rsidRPr="0064415E">
        <w:rPr>
          <w:rFonts w:ascii="HG丸ｺﾞｼｯｸM-PRO" w:eastAsia="HG丸ｺﾞｼｯｸM-PRO" w:hAnsi="HG丸ｺﾞｼｯｸM-PRO" w:hint="eastAsia"/>
          <w:sz w:val="24"/>
          <w:szCs w:val="24"/>
        </w:rPr>
        <w:t>輸送における「特殊車両通行許可」について</w:t>
      </w:r>
    </w:p>
    <w:p w14:paraId="2729E62A" w14:textId="77777777" w:rsidR="0064415E" w:rsidRPr="00744F01" w:rsidRDefault="0064415E" w:rsidP="0064415E">
      <w:pPr>
        <w:ind w:left="240" w:hangingChars="100" w:hanging="240"/>
        <w:jc w:val="left"/>
        <w:rPr>
          <w:rFonts w:ascii="HG丸ｺﾞｼｯｸM-PRO" w:eastAsia="HG丸ｺﾞｼｯｸM-PRO" w:hAnsi="HG丸ｺﾞｼｯｸM-PRO"/>
          <w:sz w:val="24"/>
          <w:szCs w:val="24"/>
        </w:rPr>
      </w:pPr>
      <w:r w:rsidRPr="00744F01">
        <w:rPr>
          <w:rFonts w:ascii="HG丸ｺﾞｼｯｸM-PRO" w:eastAsia="HG丸ｺﾞｼｯｸM-PRO" w:hAnsi="HG丸ｺﾞｼｯｸM-PRO" w:hint="eastAsia"/>
          <w:sz w:val="24"/>
          <w:szCs w:val="24"/>
        </w:rPr>
        <w:t xml:space="preserve">　　海上コンテナ輸送をおこなう場合は、運送業者が「特殊車両通行許可」を各地方整備局国道事務所に申請し、通行許可証の条件（Ａ～Ｄ）で輸送しなければならない。しかし「特殊車両通行許可」の条件を荷主が理解していないことから、運送業者は法令違反して運送行為をせざるを得ない状況になっている。ついては、国交省と連携し、荷主に車両制限令を理解させたうえで運送業者に対して運送依頼することを周知徹底すること。</w:t>
      </w:r>
    </w:p>
    <w:p w14:paraId="33756425" w14:textId="77777777" w:rsidR="006E182D" w:rsidRDefault="006E182D" w:rsidP="0064415E">
      <w:pPr>
        <w:pStyle w:val="a7"/>
        <w:rPr>
          <w:sz w:val="24"/>
          <w:szCs w:val="24"/>
        </w:rPr>
      </w:pPr>
    </w:p>
    <w:p w14:paraId="0D6FACA8" w14:textId="255B1D07" w:rsidR="0064415E" w:rsidRPr="00744F01" w:rsidRDefault="0064415E" w:rsidP="0064415E">
      <w:pPr>
        <w:pStyle w:val="a7"/>
        <w:rPr>
          <w:sz w:val="24"/>
          <w:szCs w:val="24"/>
        </w:rPr>
      </w:pPr>
      <w:r w:rsidRPr="00744F01">
        <w:rPr>
          <w:rFonts w:hint="eastAsia"/>
          <w:sz w:val="24"/>
          <w:szCs w:val="24"/>
        </w:rPr>
        <w:t>以上</w:t>
      </w:r>
    </w:p>
    <w:sectPr w:rsidR="0064415E" w:rsidRPr="00744F01" w:rsidSect="007F60D4">
      <w:footerReference w:type="default" r:id="rId7"/>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EA533" w14:textId="77777777" w:rsidR="002425DE" w:rsidRDefault="002425DE" w:rsidP="0022492B">
      <w:r>
        <w:separator/>
      </w:r>
    </w:p>
  </w:endnote>
  <w:endnote w:type="continuationSeparator" w:id="0">
    <w:p w14:paraId="429A7E12" w14:textId="77777777" w:rsidR="002425DE" w:rsidRDefault="002425DE" w:rsidP="0022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854386"/>
      <w:docPartObj>
        <w:docPartGallery w:val="Page Numbers (Bottom of Page)"/>
        <w:docPartUnique/>
      </w:docPartObj>
    </w:sdtPr>
    <w:sdtEndPr/>
    <w:sdtContent>
      <w:p w14:paraId="19FBEF00" w14:textId="77777777" w:rsidR="002425DE" w:rsidRDefault="002425DE" w:rsidP="0022492B">
        <w:pPr>
          <w:pStyle w:val="a5"/>
          <w:ind w:firstLineChars="2400" w:firstLine="5040"/>
        </w:pPr>
        <w:r>
          <w:fldChar w:fldCharType="begin"/>
        </w:r>
        <w:r>
          <w:instrText>PAGE   \* MERGEFORMAT</w:instrText>
        </w:r>
        <w:r>
          <w:fldChar w:fldCharType="separate"/>
        </w:r>
        <w:r w:rsidR="00607C17" w:rsidRPr="00607C17">
          <w:rPr>
            <w:noProof/>
            <w:lang w:val="ja-JP"/>
          </w:rPr>
          <w:t>1</w:t>
        </w:r>
        <w:r>
          <w:fldChar w:fldCharType="end"/>
        </w:r>
      </w:p>
    </w:sdtContent>
  </w:sdt>
  <w:p w14:paraId="710C948F" w14:textId="77777777" w:rsidR="002425DE" w:rsidRDefault="002425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F62E1" w14:textId="77777777" w:rsidR="002425DE" w:rsidRDefault="002425DE" w:rsidP="0022492B">
      <w:r>
        <w:separator/>
      </w:r>
    </w:p>
  </w:footnote>
  <w:footnote w:type="continuationSeparator" w:id="0">
    <w:p w14:paraId="0B3F51A7" w14:textId="77777777" w:rsidR="002425DE" w:rsidRDefault="002425DE" w:rsidP="00224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90"/>
    <w:rsid w:val="000061FA"/>
    <w:rsid w:val="00011225"/>
    <w:rsid w:val="00014D95"/>
    <w:rsid w:val="000207E3"/>
    <w:rsid w:val="000208C8"/>
    <w:rsid w:val="00021B90"/>
    <w:rsid w:val="00022A66"/>
    <w:rsid w:val="00022C8B"/>
    <w:rsid w:val="0003075B"/>
    <w:rsid w:val="00033FA6"/>
    <w:rsid w:val="000408D4"/>
    <w:rsid w:val="0005246F"/>
    <w:rsid w:val="0005741F"/>
    <w:rsid w:val="000614D6"/>
    <w:rsid w:val="00061965"/>
    <w:rsid w:val="00062D5E"/>
    <w:rsid w:val="00063BF3"/>
    <w:rsid w:val="000700D2"/>
    <w:rsid w:val="00073DF2"/>
    <w:rsid w:val="00092EFE"/>
    <w:rsid w:val="000A0499"/>
    <w:rsid w:val="000A398D"/>
    <w:rsid w:val="000A5ACE"/>
    <w:rsid w:val="000B27D3"/>
    <w:rsid w:val="000C6C3D"/>
    <w:rsid w:val="000D620C"/>
    <w:rsid w:val="000D7D8B"/>
    <w:rsid w:val="000E0C09"/>
    <w:rsid w:val="000F2BDF"/>
    <w:rsid w:val="000F6DB2"/>
    <w:rsid w:val="000F7990"/>
    <w:rsid w:val="00100805"/>
    <w:rsid w:val="001116EC"/>
    <w:rsid w:val="0011378B"/>
    <w:rsid w:val="00116EC4"/>
    <w:rsid w:val="00120DC5"/>
    <w:rsid w:val="0012157C"/>
    <w:rsid w:val="001248AD"/>
    <w:rsid w:val="00125C64"/>
    <w:rsid w:val="00133AF3"/>
    <w:rsid w:val="00140AE7"/>
    <w:rsid w:val="00146E6B"/>
    <w:rsid w:val="001514FA"/>
    <w:rsid w:val="00152EDB"/>
    <w:rsid w:val="001676B3"/>
    <w:rsid w:val="00172C21"/>
    <w:rsid w:val="0017590F"/>
    <w:rsid w:val="00175DD6"/>
    <w:rsid w:val="00175FBF"/>
    <w:rsid w:val="00176356"/>
    <w:rsid w:val="00185F80"/>
    <w:rsid w:val="00190F52"/>
    <w:rsid w:val="0019359D"/>
    <w:rsid w:val="00195406"/>
    <w:rsid w:val="001A11A6"/>
    <w:rsid w:val="001A265E"/>
    <w:rsid w:val="001B191E"/>
    <w:rsid w:val="001B261F"/>
    <w:rsid w:val="001D0AAB"/>
    <w:rsid w:val="001D19B3"/>
    <w:rsid w:val="001D6344"/>
    <w:rsid w:val="001E2A33"/>
    <w:rsid w:val="001E7068"/>
    <w:rsid w:val="00200431"/>
    <w:rsid w:val="0021041E"/>
    <w:rsid w:val="00210DCB"/>
    <w:rsid w:val="0022084E"/>
    <w:rsid w:val="0022492B"/>
    <w:rsid w:val="00233F21"/>
    <w:rsid w:val="00236689"/>
    <w:rsid w:val="00240229"/>
    <w:rsid w:val="002425DE"/>
    <w:rsid w:val="002476CF"/>
    <w:rsid w:val="00261344"/>
    <w:rsid w:val="00263C4F"/>
    <w:rsid w:val="00270319"/>
    <w:rsid w:val="002836AD"/>
    <w:rsid w:val="0028497C"/>
    <w:rsid w:val="0029641D"/>
    <w:rsid w:val="002A0551"/>
    <w:rsid w:val="002A3021"/>
    <w:rsid w:val="002A56DE"/>
    <w:rsid w:val="002A6532"/>
    <w:rsid w:val="002C2074"/>
    <w:rsid w:val="002C221D"/>
    <w:rsid w:val="002D1ACB"/>
    <w:rsid w:val="002D1F0D"/>
    <w:rsid w:val="002D3499"/>
    <w:rsid w:val="002E15A7"/>
    <w:rsid w:val="002E385D"/>
    <w:rsid w:val="002E44EA"/>
    <w:rsid w:val="002E6F0F"/>
    <w:rsid w:val="002F1A5F"/>
    <w:rsid w:val="002F3034"/>
    <w:rsid w:val="002F6FCB"/>
    <w:rsid w:val="003011D5"/>
    <w:rsid w:val="0030374A"/>
    <w:rsid w:val="00303CD9"/>
    <w:rsid w:val="003151AE"/>
    <w:rsid w:val="00317EB0"/>
    <w:rsid w:val="00320D16"/>
    <w:rsid w:val="003402B2"/>
    <w:rsid w:val="00340A94"/>
    <w:rsid w:val="00344558"/>
    <w:rsid w:val="00346E99"/>
    <w:rsid w:val="00347C46"/>
    <w:rsid w:val="00351DC5"/>
    <w:rsid w:val="0035380E"/>
    <w:rsid w:val="00356B08"/>
    <w:rsid w:val="00360090"/>
    <w:rsid w:val="00366EAC"/>
    <w:rsid w:val="00370313"/>
    <w:rsid w:val="00371369"/>
    <w:rsid w:val="00383784"/>
    <w:rsid w:val="00391135"/>
    <w:rsid w:val="00391582"/>
    <w:rsid w:val="003951B2"/>
    <w:rsid w:val="003A0CB4"/>
    <w:rsid w:val="003A2DDD"/>
    <w:rsid w:val="003A49F3"/>
    <w:rsid w:val="003B731B"/>
    <w:rsid w:val="003C2845"/>
    <w:rsid w:val="003C342C"/>
    <w:rsid w:val="003C5C36"/>
    <w:rsid w:val="003C62B5"/>
    <w:rsid w:val="003C663A"/>
    <w:rsid w:val="003D0AF2"/>
    <w:rsid w:val="003D1CBB"/>
    <w:rsid w:val="003D52E4"/>
    <w:rsid w:val="003E6603"/>
    <w:rsid w:val="003E7D1F"/>
    <w:rsid w:val="003F2D4E"/>
    <w:rsid w:val="003F7836"/>
    <w:rsid w:val="004018CD"/>
    <w:rsid w:val="00430FF1"/>
    <w:rsid w:val="00435408"/>
    <w:rsid w:val="0044395C"/>
    <w:rsid w:val="00446A7D"/>
    <w:rsid w:val="00453828"/>
    <w:rsid w:val="004558B8"/>
    <w:rsid w:val="00457A22"/>
    <w:rsid w:val="004739AD"/>
    <w:rsid w:val="004752E2"/>
    <w:rsid w:val="004776B7"/>
    <w:rsid w:val="00483E06"/>
    <w:rsid w:val="00494703"/>
    <w:rsid w:val="00495821"/>
    <w:rsid w:val="0049713D"/>
    <w:rsid w:val="00497CAD"/>
    <w:rsid w:val="004A7768"/>
    <w:rsid w:val="004B1FBB"/>
    <w:rsid w:val="004B66F0"/>
    <w:rsid w:val="004C001E"/>
    <w:rsid w:val="004C319F"/>
    <w:rsid w:val="004C5A3B"/>
    <w:rsid w:val="004C7FE0"/>
    <w:rsid w:val="004D0F8C"/>
    <w:rsid w:val="004E57D9"/>
    <w:rsid w:val="004E5D6B"/>
    <w:rsid w:val="004E6FED"/>
    <w:rsid w:val="004F1EDD"/>
    <w:rsid w:val="004F3B7D"/>
    <w:rsid w:val="004F7215"/>
    <w:rsid w:val="00516C47"/>
    <w:rsid w:val="00521807"/>
    <w:rsid w:val="0052785C"/>
    <w:rsid w:val="005306AE"/>
    <w:rsid w:val="005374E3"/>
    <w:rsid w:val="00540C75"/>
    <w:rsid w:val="00544777"/>
    <w:rsid w:val="00545B36"/>
    <w:rsid w:val="00551353"/>
    <w:rsid w:val="00560076"/>
    <w:rsid w:val="00564E0B"/>
    <w:rsid w:val="005714A3"/>
    <w:rsid w:val="0057330B"/>
    <w:rsid w:val="00573A5B"/>
    <w:rsid w:val="0057597C"/>
    <w:rsid w:val="005774AD"/>
    <w:rsid w:val="005811E3"/>
    <w:rsid w:val="00583308"/>
    <w:rsid w:val="005836AD"/>
    <w:rsid w:val="005860FD"/>
    <w:rsid w:val="00587E10"/>
    <w:rsid w:val="00590CD8"/>
    <w:rsid w:val="005937DC"/>
    <w:rsid w:val="005A7D84"/>
    <w:rsid w:val="005A7E71"/>
    <w:rsid w:val="005B2845"/>
    <w:rsid w:val="005B5C62"/>
    <w:rsid w:val="005C7446"/>
    <w:rsid w:val="005D55DE"/>
    <w:rsid w:val="005D582F"/>
    <w:rsid w:val="005E1209"/>
    <w:rsid w:val="005E54B2"/>
    <w:rsid w:val="005E5A2D"/>
    <w:rsid w:val="005F019E"/>
    <w:rsid w:val="005F1D1A"/>
    <w:rsid w:val="005F6C86"/>
    <w:rsid w:val="0060496C"/>
    <w:rsid w:val="00607C17"/>
    <w:rsid w:val="00611B82"/>
    <w:rsid w:val="006133A5"/>
    <w:rsid w:val="006244F9"/>
    <w:rsid w:val="00625625"/>
    <w:rsid w:val="00635457"/>
    <w:rsid w:val="00635917"/>
    <w:rsid w:val="00636C46"/>
    <w:rsid w:val="006406F6"/>
    <w:rsid w:val="00641A95"/>
    <w:rsid w:val="00642419"/>
    <w:rsid w:val="0064415E"/>
    <w:rsid w:val="0065318B"/>
    <w:rsid w:val="00654224"/>
    <w:rsid w:val="006577E4"/>
    <w:rsid w:val="00673840"/>
    <w:rsid w:val="00676EE6"/>
    <w:rsid w:val="0068475F"/>
    <w:rsid w:val="006850E2"/>
    <w:rsid w:val="0068638C"/>
    <w:rsid w:val="0068744F"/>
    <w:rsid w:val="00690122"/>
    <w:rsid w:val="006A6BD9"/>
    <w:rsid w:val="006A799C"/>
    <w:rsid w:val="006B044D"/>
    <w:rsid w:val="006C1AF8"/>
    <w:rsid w:val="006C7CA5"/>
    <w:rsid w:val="006D3DD4"/>
    <w:rsid w:val="006D4118"/>
    <w:rsid w:val="006D62BC"/>
    <w:rsid w:val="006D7903"/>
    <w:rsid w:val="006E182D"/>
    <w:rsid w:val="006E3710"/>
    <w:rsid w:val="006E7AEB"/>
    <w:rsid w:val="006F6062"/>
    <w:rsid w:val="0070110C"/>
    <w:rsid w:val="00701F44"/>
    <w:rsid w:val="00710607"/>
    <w:rsid w:val="00712A1A"/>
    <w:rsid w:val="00725FFA"/>
    <w:rsid w:val="00730EE1"/>
    <w:rsid w:val="00732CA5"/>
    <w:rsid w:val="00737629"/>
    <w:rsid w:val="00742ED9"/>
    <w:rsid w:val="00744F01"/>
    <w:rsid w:val="0075124C"/>
    <w:rsid w:val="007665DC"/>
    <w:rsid w:val="00780C0D"/>
    <w:rsid w:val="00782F7C"/>
    <w:rsid w:val="00782FFA"/>
    <w:rsid w:val="00793CE3"/>
    <w:rsid w:val="00796C27"/>
    <w:rsid w:val="007A0689"/>
    <w:rsid w:val="007A08AE"/>
    <w:rsid w:val="007A380F"/>
    <w:rsid w:val="007A7388"/>
    <w:rsid w:val="007B11EB"/>
    <w:rsid w:val="007C48A5"/>
    <w:rsid w:val="007C6B98"/>
    <w:rsid w:val="007C76A8"/>
    <w:rsid w:val="007D39FD"/>
    <w:rsid w:val="007D4C9D"/>
    <w:rsid w:val="007E3B9B"/>
    <w:rsid w:val="007F40D6"/>
    <w:rsid w:val="007F60D4"/>
    <w:rsid w:val="008000E8"/>
    <w:rsid w:val="00801769"/>
    <w:rsid w:val="008035F0"/>
    <w:rsid w:val="00804056"/>
    <w:rsid w:val="00811128"/>
    <w:rsid w:val="0082238B"/>
    <w:rsid w:val="00822EEC"/>
    <w:rsid w:val="00826030"/>
    <w:rsid w:val="00826EC1"/>
    <w:rsid w:val="008303D9"/>
    <w:rsid w:val="00843313"/>
    <w:rsid w:val="0084372F"/>
    <w:rsid w:val="00845131"/>
    <w:rsid w:val="0084684C"/>
    <w:rsid w:val="00850717"/>
    <w:rsid w:val="00863347"/>
    <w:rsid w:val="008778EB"/>
    <w:rsid w:val="00880F5D"/>
    <w:rsid w:val="0088316F"/>
    <w:rsid w:val="00883CED"/>
    <w:rsid w:val="00884D6F"/>
    <w:rsid w:val="00886846"/>
    <w:rsid w:val="00890A38"/>
    <w:rsid w:val="00894808"/>
    <w:rsid w:val="00896210"/>
    <w:rsid w:val="008977D5"/>
    <w:rsid w:val="008A04C3"/>
    <w:rsid w:val="008A5ADD"/>
    <w:rsid w:val="008A701A"/>
    <w:rsid w:val="008A732F"/>
    <w:rsid w:val="008B0E55"/>
    <w:rsid w:val="008B482A"/>
    <w:rsid w:val="008B59FC"/>
    <w:rsid w:val="008C710C"/>
    <w:rsid w:val="008C71C5"/>
    <w:rsid w:val="008E0A90"/>
    <w:rsid w:val="008E316A"/>
    <w:rsid w:val="008E6454"/>
    <w:rsid w:val="008F11D6"/>
    <w:rsid w:val="008F17FF"/>
    <w:rsid w:val="008F526F"/>
    <w:rsid w:val="00901E42"/>
    <w:rsid w:val="009048FD"/>
    <w:rsid w:val="0090507E"/>
    <w:rsid w:val="00906E0D"/>
    <w:rsid w:val="00907481"/>
    <w:rsid w:val="00910051"/>
    <w:rsid w:val="00914D05"/>
    <w:rsid w:val="00920152"/>
    <w:rsid w:val="009264EC"/>
    <w:rsid w:val="00931764"/>
    <w:rsid w:val="00941667"/>
    <w:rsid w:val="00943E42"/>
    <w:rsid w:val="0094527E"/>
    <w:rsid w:val="0094545F"/>
    <w:rsid w:val="00952FD7"/>
    <w:rsid w:val="00955232"/>
    <w:rsid w:val="00962BD3"/>
    <w:rsid w:val="0096603A"/>
    <w:rsid w:val="00970DEA"/>
    <w:rsid w:val="00973CB3"/>
    <w:rsid w:val="00983E41"/>
    <w:rsid w:val="0098423A"/>
    <w:rsid w:val="00992D54"/>
    <w:rsid w:val="009953AD"/>
    <w:rsid w:val="009A2523"/>
    <w:rsid w:val="009A4B5B"/>
    <w:rsid w:val="009A5B9D"/>
    <w:rsid w:val="009B1484"/>
    <w:rsid w:val="009B7FBD"/>
    <w:rsid w:val="009C4894"/>
    <w:rsid w:val="009D1FD5"/>
    <w:rsid w:val="009E7D51"/>
    <w:rsid w:val="009F12A0"/>
    <w:rsid w:val="009F3FBF"/>
    <w:rsid w:val="009F70CF"/>
    <w:rsid w:val="00A0319E"/>
    <w:rsid w:val="00A14059"/>
    <w:rsid w:val="00A15F17"/>
    <w:rsid w:val="00A22396"/>
    <w:rsid w:val="00A23D44"/>
    <w:rsid w:val="00A265F9"/>
    <w:rsid w:val="00A309BB"/>
    <w:rsid w:val="00A3644C"/>
    <w:rsid w:val="00A436ED"/>
    <w:rsid w:val="00A43B5C"/>
    <w:rsid w:val="00A46650"/>
    <w:rsid w:val="00A4690E"/>
    <w:rsid w:val="00A46A59"/>
    <w:rsid w:val="00A54917"/>
    <w:rsid w:val="00A57F30"/>
    <w:rsid w:val="00A64452"/>
    <w:rsid w:val="00A7030A"/>
    <w:rsid w:val="00A72403"/>
    <w:rsid w:val="00A7256D"/>
    <w:rsid w:val="00A746E5"/>
    <w:rsid w:val="00A773A2"/>
    <w:rsid w:val="00A802C9"/>
    <w:rsid w:val="00A836CE"/>
    <w:rsid w:val="00A83C48"/>
    <w:rsid w:val="00A85F5A"/>
    <w:rsid w:val="00A86DFF"/>
    <w:rsid w:val="00AA54BB"/>
    <w:rsid w:val="00AB075B"/>
    <w:rsid w:val="00AB20AF"/>
    <w:rsid w:val="00AB6AD3"/>
    <w:rsid w:val="00AB6E81"/>
    <w:rsid w:val="00AC029D"/>
    <w:rsid w:val="00AC2AC2"/>
    <w:rsid w:val="00AD5A00"/>
    <w:rsid w:val="00AD5C4A"/>
    <w:rsid w:val="00AE2859"/>
    <w:rsid w:val="00AE54AF"/>
    <w:rsid w:val="00AF0690"/>
    <w:rsid w:val="00AF61D1"/>
    <w:rsid w:val="00AF6DF8"/>
    <w:rsid w:val="00B0098E"/>
    <w:rsid w:val="00B246AA"/>
    <w:rsid w:val="00B27684"/>
    <w:rsid w:val="00B33894"/>
    <w:rsid w:val="00B3660C"/>
    <w:rsid w:val="00B3738D"/>
    <w:rsid w:val="00B3749C"/>
    <w:rsid w:val="00B379F4"/>
    <w:rsid w:val="00B55349"/>
    <w:rsid w:val="00B6493B"/>
    <w:rsid w:val="00B674BF"/>
    <w:rsid w:val="00B70717"/>
    <w:rsid w:val="00B715AD"/>
    <w:rsid w:val="00B71B6B"/>
    <w:rsid w:val="00B737BA"/>
    <w:rsid w:val="00B73FDF"/>
    <w:rsid w:val="00B87C70"/>
    <w:rsid w:val="00B90CA4"/>
    <w:rsid w:val="00B91322"/>
    <w:rsid w:val="00B9657C"/>
    <w:rsid w:val="00BA3E15"/>
    <w:rsid w:val="00BA558A"/>
    <w:rsid w:val="00BB667D"/>
    <w:rsid w:val="00BC42DE"/>
    <w:rsid w:val="00BD2E12"/>
    <w:rsid w:val="00BD525F"/>
    <w:rsid w:val="00BD52E2"/>
    <w:rsid w:val="00BE2CF1"/>
    <w:rsid w:val="00BE6294"/>
    <w:rsid w:val="00BF0BE5"/>
    <w:rsid w:val="00BF58C3"/>
    <w:rsid w:val="00C00685"/>
    <w:rsid w:val="00C03FB5"/>
    <w:rsid w:val="00C13919"/>
    <w:rsid w:val="00C2121C"/>
    <w:rsid w:val="00C30487"/>
    <w:rsid w:val="00C31908"/>
    <w:rsid w:val="00C31BFB"/>
    <w:rsid w:val="00C342DC"/>
    <w:rsid w:val="00C41AE6"/>
    <w:rsid w:val="00C42F9F"/>
    <w:rsid w:val="00C42FEF"/>
    <w:rsid w:val="00C45B4C"/>
    <w:rsid w:val="00C527DA"/>
    <w:rsid w:val="00C56134"/>
    <w:rsid w:val="00C63C75"/>
    <w:rsid w:val="00C710C2"/>
    <w:rsid w:val="00C815A7"/>
    <w:rsid w:val="00C82A4C"/>
    <w:rsid w:val="00C86768"/>
    <w:rsid w:val="00C9177F"/>
    <w:rsid w:val="00C931E4"/>
    <w:rsid w:val="00C9572E"/>
    <w:rsid w:val="00CA4081"/>
    <w:rsid w:val="00CA65C0"/>
    <w:rsid w:val="00CB0499"/>
    <w:rsid w:val="00CE3A3E"/>
    <w:rsid w:val="00CE4429"/>
    <w:rsid w:val="00CE55BA"/>
    <w:rsid w:val="00CE729F"/>
    <w:rsid w:val="00CF174D"/>
    <w:rsid w:val="00CF325D"/>
    <w:rsid w:val="00CF6900"/>
    <w:rsid w:val="00D02964"/>
    <w:rsid w:val="00D03DCB"/>
    <w:rsid w:val="00D104F5"/>
    <w:rsid w:val="00D12EFE"/>
    <w:rsid w:val="00D14E5B"/>
    <w:rsid w:val="00D22320"/>
    <w:rsid w:val="00D227C9"/>
    <w:rsid w:val="00D227F7"/>
    <w:rsid w:val="00D22943"/>
    <w:rsid w:val="00D30E21"/>
    <w:rsid w:val="00D3346C"/>
    <w:rsid w:val="00D46182"/>
    <w:rsid w:val="00D5117D"/>
    <w:rsid w:val="00D5707E"/>
    <w:rsid w:val="00D6448D"/>
    <w:rsid w:val="00D65028"/>
    <w:rsid w:val="00D7029B"/>
    <w:rsid w:val="00D83877"/>
    <w:rsid w:val="00DA4B12"/>
    <w:rsid w:val="00DA7B04"/>
    <w:rsid w:val="00DB2210"/>
    <w:rsid w:val="00DC480F"/>
    <w:rsid w:val="00DC4F70"/>
    <w:rsid w:val="00DC57CA"/>
    <w:rsid w:val="00DC79D5"/>
    <w:rsid w:val="00DD36E4"/>
    <w:rsid w:val="00DD4CF8"/>
    <w:rsid w:val="00DD5B38"/>
    <w:rsid w:val="00DE50FB"/>
    <w:rsid w:val="00DF650D"/>
    <w:rsid w:val="00E05C44"/>
    <w:rsid w:val="00E05D1B"/>
    <w:rsid w:val="00E07470"/>
    <w:rsid w:val="00E1421A"/>
    <w:rsid w:val="00E16BD8"/>
    <w:rsid w:val="00E24153"/>
    <w:rsid w:val="00E260ED"/>
    <w:rsid w:val="00E27B79"/>
    <w:rsid w:val="00E31762"/>
    <w:rsid w:val="00E36BD5"/>
    <w:rsid w:val="00E374E2"/>
    <w:rsid w:val="00E41D83"/>
    <w:rsid w:val="00E43B5D"/>
    <w:rsid w:val="00E44BD9"/>
    <w:rsid w:val="00E45154"/>
    <w:rsid w:val="00E453F8"/>
    <w:rsid w:val="00E52949"/>
    <w:rsid w:val="00E607DE"/>
    <w:rsid w:val="00E61272"/>
    <w:rsid w:val="00E613D5"/>
    <w:rsid w:val="00E70C59"/>
    <w:rsid w:val="00E775C3"/>
    <w:rsid w:val="00E82C76"/>
    <w:rsid w:val="00E850A3"/>
    <w:rsid w:val="00E86085"/>
    <w:rsid w:val="00E93B40"/>
    <w:rsid w:val="00E94639"/>
    <w:rsid w:val="00EB15C6"/>
    <w:rsid w:val="00EB442B"/>
    <w:rsid w:val="00EB7AFA"/>
    <w:rsid w:val="00EC5B90"/>
    <w:rsid w:val="00ED3AC6"/>
    <w:rsid w:val="00ED3BFC"/>
    <w:rsid w:val="00ED54FB"/>
    <w:rsid w:val="00EE4518"/>
    <w:rsid w:val="00EE5AE3"/>
    <w:rsid w:val="00EF58CA"/>
    <w:rsid w:val="00F044ED"/>
    <w:rsid w:val="00F10CE3"/>
    <w:rsid w:val="00F131EA"/>
    <w:rsid w:val="00F132EB"/>
    <w:rsid w:val="00F148A0"/>
    <w:rsid w:val="00F22D92"/>
    <w:rsid w:val="00F24A85"/>
    <w:rsid w:val="00F25BBE"/>
    <w:rsid w:val="00F27C6A"/>
    <w:rsid w:val="00F3058A"/>
    <w:rsid w:val="00F31B6F"/>
    <w:rsid w:val="00F36175"/>
    <w:rsid w:val="00F45635"/>
    <w:rsid w:val="00F50E6D"/>
    <w:rsid w:val="00F5330F"/>
    <w:rsid w:val="00F60954"/>
    <w:rsid w:val="00F668E3"/>
    <w:rsid w:val="00F67579"/>
    <w:rsid w:val="00F714CE"/>
    <w:rsid w:val="00F73F98"/>
    <w:rsid w:val="00F76535"/>
    <w:rsid w:val="00F77688"/>
    <w:rsid w:val="00F85F36"/>
    <w:rsid w:val="00F87F70"/>
    <w:rsid w:val="00F95B2C"/>
    <w:rsid w:val="00FB1873"/>
    <w:rsid w:val="00FB2E55"/>
    <w:rsid w:val="00FB3902"/>
    <w:rsid w:val="00FC5290"/>
    <w:rsid w:val="00FD14D0"/>
    <w:rsid w:val="00FD2BA8"/>
    <w:rsid w:val="00FD71F3"/>
    <w:rsid w:val="00FE328F"/>
    <w:rsid w:val="00FF385A"/>
    <w:rsid w:val="00FF4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C942B74"/>
  <w15:docId w15:val="{32496460-45E9-4A0E-9BB4-ACDB8660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92B"/>
    <w:pPr>
      <w:tabs>
        <w:tab w:val="center" w:pos="4252"/>
        <w:tab w:val="right" w:pos="8504"/>
      </w:tabs>
      <w:snapToGrid w:val="0"/>
    </w:pPr>
  </w:style>
  <w:style w:type="character" w:customStyle="1" w:styleId="a4">
    <w:name w:val="ヘッダー (文字)"/>
    <w:basedOn w:val="a0"/>
    <w:link w:val="a3"/>
    <w:uiPriority w:val="99"/>
    <w:rsid w:val="0022492B"/>
  </w:style>
  <w:style w:type="paragraph" w:styleId="a5">
    <w:name w:val="footer"/>
    <w:basedOn w:val="a"/>
    <w:link w:val="a6"/>
    <w:uiPriority w:val="99"/>
    <w:unhideWhenUsed/>
    <w:rsid w:val="0022492B"/>
    <w:pPr>
      <w:tabs>
        <w:tab w:val="center" w:pos="4252"/>
        <w:tab w:val="right" w:pos="8504"/>
      </w:tabs>
      <w:snapToGrid w:val="0"/>
    </w:pPr>
  </w:style>
  <w:style w:type="character" w:customStyle="1" w:styleId="a6">
    <w:name w:val="フッター (文字)"/>
    <w:basedOn w:val="a0"/>
    <w:link w:val="a5"/>
    <w:uiPriority w:val="99"/>
    <w:rsid w:val="0022492B"/>
  </w:style>
  <w:style w:type="paragraph" w:styleId="a7">
    <w:name w:val="Closing"/>
    <w:basedOn w:val="a"/>
    <w:link w:val="a8"/>
    <w:uiPriority w:val="99"/>
    <w:unhideWhenUsed/>
    <w:rsid w:val="000207E3"/>
    <w:pPr>
      <w:jc w:val="right"/>
    </w:pPr>
    <w:rPr>
      <w:rFonts w:ascii="HG丸ｺﾞｼｯｸM-PRO" w:eastAsia="HG丸ｺﾞｼｯｸM-PRO" w:hAnsi="HG丸ｺﾞｼｯｸM-PRO"/>
      <w:sz w:val="20"/>
      <w:szCs w:val="20"/>
    </w:rPr>
  </w:style>
  <w:style w:type="character" w:customStyle="1" w:styleId="a8">
    <w:name w:val="結語 (文字)"/>
    <w:basedOn w:val="a0"/>
    <w:link w:val="a7"/>
    <w:uiPriority w:val="99"/>
    <w:rsid w:val="000207E3"/>
    <w:rPr>
      <w:rFonts w:ascii="HG丸ｺﾞｼｯｸM-PRO" w:eastAsia="HG丸ｺﾞｼｯｸM-PRO" w:hAnsi="HG丸ｺﾞｼｯｸM-PRO"/>
      <w:sz w:val="20"/>
      <w:szCs w:val="20"/>
    </w:rPr>
  </w:style>
  <w:style w:type="paragraph" w:styleId="a9">
    <w:name w:val="Balloon Text"/>
    <w:basedOn w:val="a"/>
    <w:link w:val="aa"/>
    <w:uiPriority w:val="99"/>
    <w:semiHidden/>
    <w:unhideWhenUsed/>
    <w:rsid w:val="00D12E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2EFE"/>
    <w:rPr>
      <w:rFonts w:asciiTheme="majorHAnsi" w:eastAsiaTheme="majorEastAsia" w:hAnsiTheme="majorHAnsi" w:cstheme="majorBidi"/>
      <w:sz w:val="18"/>
      <w:szCs w:val="18"/>
    </w:rPr>
  </w:style>
  <w:style w:type="paragraph" w:styleId="ab">
    <w:name w:val="No Spacing"/>
    <w:uiPriority w:val="1"/>
    <w:qFormat/>
    <w:rsid w:val="00F22D92"/>
    <w:pPr>
      <w:widowControl w:val="0"/>
      <w:jc w:val="both"/>
    </w:pPr>
  </w:style>
  <w:style w:type="paragraph" w:styleId="ac">
    <w:name w:val="Date"/>
    <w:basedOn w:val="a"/>
    <w:next w:val="a"/>
    <w:link w:val="ad"/>
    <w:uiPriority w:val="99"/>
    <w:semiHidden/>
    <w:unhideWhenUsed/>
    <w:rsid w:val="00BD525F"/>
  </w:style>
  <w:style w:type="character" w:customStyle="1" w:styleId="ad">
    <w:name w:val="日付 (文字)"/>
    <w:basedOn w:val="a0"/>
    <w:link w:val="ac"/>
    <w:uiPriority w:val="99"/>
    <w:semiHidden/>
    <w:rsid w:val="00BD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21623">
      <w:bodyDiv w:val="1"/>
      <w:marLeft w:val="0"/>
      <w:marRight w:val="0"/>
      <w:marTop w:val="0"/>
      <w:marBottom w:val="0"/>
      <w:divBdr>
        <w:top w:val="none" w:sz="0" w:space="0" w:color="auto"/>
        <w:left w:val="none" w:sz="0" w:space="0" w:color="auto"/>
        <w:bottom w:val="none" w:sz="0" w:space="0" w:color="auto"/>
        <w:right w:val="none" w:sz="0" w:space="0" w:color="auto"/>
      </w:divBdr>
      <w:divsChild>
        <w:div w:id="674380705">
          <w:marLeft w:val="0"/>
          <w:marRight w:val="0"/>
          <w:marTop w:val="0"/>
          <w:marBottom w:val="0"/>
          <w:divBdr>
            <w:top w:val="none" w:sz="0" w:space="0" w:color="auto"/>
            <w:left w:val="none" w:sz="0" w:space="0" w:color="auto"/>
            <w:bottom w:val="none" w:sz="0" w:space="0" w:color="auto"/>
            <w:right w:val="none" w:sz="0" w:space="0" w:color="auto"/>
          </w:divBdr>
          <w:divsChild>
            <w:div w:id="860164445">
              <w:marLeft w:val="0"/>
              <w:marRight w:val="0"/>
              <w:marTop w:val="0"/>
              <w:marBottom w:val="0"/>
              <w:divBdr>
                <w:top w:val="none" w:sz="0" w:space="0" w:color="auto"/>
                <w:left w:val="none" w:sz="0" w:space="0" w:color="auto"/>
                <w:bottom w:val="none" w:sz="0" w:space="0" w:color="auto"/>
                <w:right w:val="none" w:sz="0" w:space="0" w:color="auto"/>
              </w:divBdr>
              <w:divsChild>
                <w:div w:id="1678463076">
                  <w:marLeft w:val="0"/>
                  <w:marRight w:val="0"/>
                  <w:marTop w:val="0"/>
                  <w:marBottom w:val="0"/>
                  <w:divBdr>
                    <w:top w:val="none" w:sz="0" w:space="0" w:color="auto"/>
                    <w:left w:val="none" w:sz="0" w:space="0" w:color="auto"/>
                    <w:bottom w:val="none" w:sz="0" w:space="0" w:color="auto"/>
                    <w:right w:val="none" w:sz="0" w:space="0" w:color="auto"/>
                  </w:divBdr>
                  <w:divsChild>
                    <w:div w:id="436102681">
                      <w:marLeft w:val="0"/>
                      <w:marRight w:val="0"/>
                      <w:marTop w:val="0"/>
                      <w:marBottom w:val="0"/>
                      <w:divBdr>
                        <w:top w:val="none" w:sz="0" w:space="0" w:color="auto"/>
                        <w:left w:val="none" w:sz="0" w:space="0" w:color="auto"/>
                        <w:bottom w:val="none" w:sz="0" w:space="0" w:color="auto"/>
                        <w:right w:val="none" w:sz="0" w:space="0" w:color="auto"/>
                      </w:divBdr>
                      <w:divsChild>
                        <w:div w:id="2094010653">
                          <w:marLeft w:val="0"/>
                          <w:marRight w:val="0"/>
                          <w:marTop w:val="0"/>
                          <w:marBottom w:val="0"/>
                          <w:divBdr>
                            <w:top w:val="single" w:sz="6" w:space="0" w:color="FFFFFF"/>
                            <w:left w:val="none" w:sz="0" w:space="0" w:color="auto"/>
                            <w:bottom w:val="none" w:sz="0" w:space="0" w:color="auto"/>
                            <w:right w:val="none" w:sz="0" w:space="0" w:color="auto"/>
                          </w:divBdr>
                          <w:divsChild>
                            <w:div w:id="380983649">
                              <w:marLeft w:val="0"/>
                              <w:marRight w:val="0"/>
                              <w:marTop w:val="0"/>
                              <w:marBottom w:val="0"/>
                              <w:divBdr>
                                <w:top w:val="none" w:sz="0" w:space="0" w:color="auto"/>
                                <w:left w:val="none" w:sz="0" w:space="0" w:color="auto"/>
                                <w:bottom w:val="none" w:sz="0" w:space="0" w:color="auto"/>
                                <w:right w:val="none" w:sz="0" w:space="0" w:color="auto"/>
                              </w:divBdr>
                              <w:divsChild>
                                <w:div w:id="1419669345">
                                  <w:marLeft w:val="345"/>
                                  <w:marRight w:val="300"/>
                                  <w:marTop w:val="0"/>
                                  <w:marBottom w:val="375"/>
                                  <w:divBdr>
                                    <w:top w:val="none" w:sz="0" w:space="0" w:color="auto"/>
                                    <w:left w:val="none" w:sz="0" w:space="0" w:color="auto"/>
                                    <w:bottom w:val="none" w:sz="0" w:space="0" w:color="auto"/>
                                    <w:right w:val="none" w:sz="0" w:space="0" w:color="auto"/>
                                  </w:divBdr>
                                  <w:divsChild>
                                    <w:div w:id="1251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698323">
      <w:bodyDiv w:val="1"/>
      <w:marLeft w:val="0"/>
      <w:marRight w:val="0"/>
      <w:marTop w:val="0"/>
      <w:marBottom w:val="0"/>
      <w:divBdr>
        <w:top w:val="none" w:sz="0" w:space="0" w:color="auto"/>
        <w:left w:val="none" w:sz="0" w:space="0" w:color="auto"/>
        <w:bottom w:val="none" w:sz="0" w:space="0" w:color="auto"/>
        <w:right w:val="none" w:sz="0" w:space="0" w:color="auto"/>
      </w:divBdr>
    </w:div>
    <w:div w:id="1220550801">
      <w:bodyDiv w:val="1"/>
      <w:marLeft w:val="0"/>
      <w:marRight w:val="0"/>
      <w:marTop w:val="0"/>
      <w:marBottom w:val="0"/>
      <w:divBdr>
        <w:top w:val="none" w:sz="0" w:space="0" w:color="auto"/>
        <w:left w:val="none" w:sz="0" w:space="0" w:color="auto"/>
        <w:bottom w:val="none" w:sz="0" w:space="0" w:color="auto"/>
        <w:right w:val="none" w:sz="0" w:space="0" w:color="auto"/>
      </w:divBdr>
    </w:div>
    <w:div w:id="202057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D04C-8A2B-4D5D-A58C-9633EDF2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原田</dc:creator>
  <cp:lastModifiedBy>user05</cp:lastModifiedBy>
  <cp:revision>6</cp:revision>
  <cp:lastPrinted>2019-10-03T00:39:00Z</cp:lastPrinted>
  <dcterms:created xsi:type="dcterms:W3CDTF">2019-10-03T00:40:00Z</dcterms:created>
  <dcterms:modified xsi:type="dcterms:W3CDTF">2019-11-07T00:37:00Z</dcterms:modified>
</cp:coreProperties>
</file>