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4CB4" w14:textId="2F80865C" w:rsidR="002A0551" w:rsidRDefault="00E57B68" w:rsidP="002A0551">
      <w:pPr>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A0551">
        <w:rPr>
          <w:rFonts w:ascii="HG丸ｺﾞｼｯｸM-PRO" w:eastAsia="HG丸ｺﾞｼｯｸM-PRO" w:hAnsi="HG丸ｺﾞｼｯｸM-PRO" w:cs="Times New Roman" w:hint="eastAsia"/>
          <w:sz w:val="20"/>
          <w:szCs w:val="20"/>
        </w:rPr>
        <w:t>経産省</w:t>
      </w:r>
      <w:r>
        <w:rPr>
          <w:rFonts w:ascii="HG丸ｺﾞｼｯｸM-PRO" w:eastAsia="HG丸ｺﾞｼｯｸM-PRO" w:hAnsi="HG丸ｺﾞｼｯｸM-PRO" w:cs="Times New Roman" w:hint="eastAsia"/>
          <w:sz w:val="20"/>
          <w:szCs w:val="20"/>
        </w:rPr>
        <w:t>へ</w:t>
      </w:r>
      <w:r w:rsidR="002A0551">
        <w:rPr>
          <w:rFonts w:ascii="HG丸ｺﾞｼｯｸM-PRO" w:eastAsia="HG丸ｺﾞｼｯｸM-PRO" w:hAnsi="HG丸ｺﾞｼｯｸM-PRO" w:cs="Times New Roman" w:hint="eastAsia"/>
          <w:sz w:val="20"/>
          <w:szCs w:val="20"/>
        </w:rPr>
        <w:t>の</w:t>
      </w:r>
      <w:r>
        <w:rPr>
          <w:rFonts w:ascii="HG丸ｺﾞｼｯｸM-PRO" w:eastAsia="HG丸ｺﾞｼｯｸM-PRO" w:hAnsi="HG丸ｺﾞｼｯｸM-PRO" w:cs="Times New Roman" w:hint="eastAsia"/>
          <w:sz w:val="20"/>
          <w:szCs w:val="20"/>
        </w:rPr>
        <w:t>申し入れに対する回答＞</w:t>
      </w:r>
    </w:p>
    <w:p w14:paraId="70AF45B9" w14:textId="77777777" w:rsidR="00E57B68" w:rsidRDefault="00E57B68" w:rsidP="002A0551">
      <w:pPr>
        <w:jc w:val="left"/>
        <w:rPr>
          <w:rFonts w:ascii="HG丸ｺﾞｼｯｸM-PRO" w:eastAsia="HG丸ｺﾞｼｯｸM-PRO" w:hAnsi="HG丸ｺﾞｼｯｸM-PRO" w:hint="eastAsia"/>
          <w:sz w:val="20"/>
          <w:szCs w:val="20"/>
        </w:rPr>
      </w:pPr>
    </w:p>
    <w:p w14:paraId="260E17B5" w14:textId="77777777" w:rsidR="00D25F00" w:rsidRPr="00D25F00" w:rsidRDefault="0021041E" w:rsidP="00D25F00">
      <w:pPr>
        <w:rPr>
          <w:rFonts w:ascii="HG丸ｺﾞｼｯｸM-PRO" w:eastAsia="HG丸ｺﾞｼｯｸM-PRO" w:hAnsi="HG丸ｺﾞｼｯｸM-PRO"/>
          <w:sz w:val="20"/>
          <w:szCs w:val="20"/>
        </w:rPr>
      </w:pPr>
      <w:r w:rsidRPr="00D25F00">
        <w:rPr>
          <w:rFonts w:ascii="HG丸ｺﾞｼｯｸM-PRO" w:eastAsia="HG丸ｺﾞｼｯｸM-PRO" w:hAnsi="HG丸ｺﾞｼｯｸM-PRO" w:hint="eastAsia"/>
          <w:sz w:val="20"/>
          <w:szCs w:val="20"/>
        </w:rPr>
        <w:t>１．</w:t>
      </w:r>
      <w:r w:rsidR="00D25F00" w:rsidRPr="00D25F00">
        <w:rPr>
          <w:rFonts w:ascii="HG丸ｺﾞｼｯｸM-PRO" w:eastAsia="HG丸ｺﾞｼｯｸM-PRO" w:hAnsi="HG丸ｺﾞｼｯｸM-PRO" w:hint="eastAsia"/>
          <w:sz w:val="20"/>
          <w:szCs w:val="20"/>
        </w:rPr>
        <w:t>FTA（自由貿易協定）、EPA（経済連携協定）について</w:t>
      </w:r>
    </w:p>
    <w:p w14:paraId="05B053B3" w14:textId="1B7E4B5B" w:rsidR="00D25F00" w:rsidRDefault="00D25F00" w:rsidP="00D25F00">
      <w:pPr>
        <w:ind w:leftChars="100" w:left="210" w:firstLineChars="100" w:firstLine="200"/>
        <w:rPr>
          <w:rFonts w:ascii="HG丸ｺﾞｼｯｸM-PRO" w:eastAsia="HG丸ｺﾞｼｯｸM-PRO" w:hAnsi="HG丸ｺﾞｼｯｸM-PRO"/>
          <w:sz w:val="20"/>
          <w:szCs w:val="20"/>
        </w:rPr>
      </w:pPr>
      <w:r w:rsidRPr="00D25F00">
        <w:rPr>
          <w:rFonts w:ascii="HG丸ｺﾞｼｯｸM-PRO" w:eastAsia="HG丸ｺﾞｼｯｸM-PRO" w:hAnsi="HG丸ｺﾞｼｯｸM-PRO" w:hint="eastAsia"/>
          <w:sz w:val="20"/>
          <w:szCs w:val="20"/>
        </w:rPr>
        <w:t>現在、FTAおよびEPAの輸出は着実に利用が拡大しているとの報道がされている。国際物流と国内物流の結節点であり貿易の要としての役割を果たす港湾運送事業分野に効率化とコスト削減による悪影響（料金の低廉化、雇用や就労の破壊等）を波及させないよう港湾を利用する船社や荷主団体等に指導すること。</w:t>
      </w:r>
    </w:p>
    <w:p w14:paraId="571DA68B" w14:textId="77777777" w:rsidR="00D51506" w:rsidRPr="00D25F00" w:rsidRDefault="00D51506" w:rsidP="00D25F00">
      <w:pPr>
        <w:ind w:leftChars="100" w:left="210" w:firstLineChars="100" w:firstLine="200"/>
        <w:rPr>
          <w:rFonts w:ascii="HG丸ｺﾞｼｯｸM-PRO" w:eastAsia="HG丸ｺﾞｼｯｸM-PRO" w:hAnsi="HG丸ｺﾞｼｯｸM-PRO"/>
          <w:sz w:val="20"/>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844C9" w:rsidRPr="00D03A90" w14:paraId="6DB02176" w14:textId="77777777" w:rsidTr="009A423E">
        <w:trPr>
          <w:trHeight w:val="3017"/>
        </w:trPr>
        <w:tc>
          <w:tcPr>
            <w:tcW w:w="9639" w:type="dxa"/>
            <w:tcBorders>
              <w:bottom w:val="single" w:sz="4" w:space="0" w:color="auto"/>
            </w:tcBorders>
          </w:tcPr>
          <w:p w14:paraId="1C322A57" w14:textId="77777777" w:rsidR="00886846" w:rsidRDefault="00AF3FD7" w:rsidP="006B51D2">
            <w:pPr>
              <w:ind w:left="200" w:hangingChars="100" w:hanging="200"/>
              <w:rPr>
                <w:rFonts w:ascii="HG丸ｺﾞｼｯｸM-PRO" w:eastAsia="HG丸ｺﾞｼｯｸM-PRO" w:hAnsi="HG丸ｺﾞｼｯｸM-PRO"/>
                <w:sz w:val="20"/>
                <w:szCs w:val="20"/>
              </w:rPr>
            </w:pPr>
            <w:r w:rsidRPr="00AF3FD7">
              <w:rPr>
                <w:rFonts w:ascii="HG丸ｺﾞｼｯｸM-PRO" w:eastAsia="HG丸ｺﾞｼｯｸM-PRO" w:hAnsi="HG丸ｺﾞｼｯｸM-PRO" w:hint="eastAsia"/>
                <w:sz w:val="20"/>
                <w:szCs w:val="20"/>
              </w:rPr>
              <w:t>＜回答＞</w:t>
            </w:r>
          </w:p>
          <w:p w14:paraId="4B8F05E6" w14:textId="77777777" w:rsidR="00776E57" w:rsidRPr="00776E57" w:rsidRDefault="00776E57" w:rsidP="00BD4CB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cs="Century" w:hint="eastAsia"/>
                <w:sz w:val="20"/>
                <w:szCs w:val="20"/>
              </w:rPr>
              <w:t xml:space="preserve">・　</w:t>
            </w:r>
            <w:r w:rsidRPr="00776E57">
              <w:rPr>
                <w:rFonts w:ascii="HG丸ｺﾞｼｯｸM-PRO" w:eastAsia="HG丸ｺﾞｼｯｸM-PRO" w:hAnsi="HG丸ｺﾞｼｯｸM-PRO" w:cs="Century"/>
                <w:sz w:val="20"/>
                <w:szCs w:val="20"/>
              </w:rPr>
              <w:t>TPP</w:t>
            </w:r>
            <w:r w:rsidRPr="00776E57">
              <w:rPr>
                <w:rFonts w:ascii="HG丸ｺﾞｼｯｸM-PRO" w:eastAsia="HG丸ｺﾞｼｯｸM-PRO" w:hAnsi="HG丸ｺﾞｼｯｸM-PRO" w:hint="eastAsia"/>
                <w:sz w:val="20"/>
                <w:szCs w:val="20"/>
              </w:rPr>
              <w:t>を含め、</w:t>
            </w:r>
            <w:r w:rsidRPr="00776E57">
              <w:rPr>
                <w:rFonts w:ascii="HG丸ｺﾞｼｯｸM-PRO" w:eastAsia="HG丸ｺﾞｼｯｸM-PRO" w:hAnsi="HG丸ｺﾞｼｯｸM-PRO" w:cs="Century"/>
                <w:sz w:val="20"/>
                <w:szCs w:val="20"/>
              </w:rPr>
              <w:t>FTA</w:t>
            </w:r>
            <w:r w:rsidRPr="00776E57">
              <w:rPr>
                <w:rFonts w:ascii="HG丸ｺﾞｼｯｸM-PRO" w:eastAsia="HG丸ｺﾞｼｯｸM-PRO" w:hAnsi="HG丸ｺﾞｼｯｸM-PRO" w:hint="eastAsia"/>
                <w:sz w:val="20"/>
                <w:szCs w:val="20"/>
              </w:rPr>
              <w:t>、</w:t>
            </w:r>
            <w:r w:rsidRPr="00776E57">
              <w:rPr>
                <w:rFonts w:ascii="HG丸ｺﾞｼｯｸM-PRO" w:eastAsia="HG丸ｺﾞｼｯｸM-PRO" w:hAnsi="HG丸ｺﾞｼｯｸM-PRO" w:cs="Century"/>
                <w:sz w:val="20"/>
                <w:szCs w:val="20"/>
              </w:rPr>
              <w:t>EPA</w:t>
            </w:r>
            <w:r w:rsidRPr="00776E57">
              <w:rPr>
                <w:rFonts w:ascii="HG丸ｺﾞｼｯｸM-PRO" w:eastAsia="HG丸ｺﾞｼｯｸM-PRO" w:hAnsi="HG丸ｺﾞｼｯｸM-PRO" w:hint="eastAsia"/>
                <w:sz w:val="20"/>
                <w:szCs w:val="20"/>
              </w:rPr>
              <w:t>による港湾運送事業分野への影響については、弊省としては把握をしていない。港湾運送事業を所管する国土交通省にお問い合わせいただくことが適切と考える。</w:t>
            </w:r>
            <w:r w:rsidRPr="00776E57">
              <w:rPr>
                <w:rFonts w:ascii="HG丸ｺﾞｼｯｸM-PRO" w:eastAsia="HG丸ｺﾞｼｯｸM-PRO" w:hAnsi="HG丸ｺﾞｼｯｸM-PRO"/>
                <w:sz w:val="20"/>
                <w:szCs w:val="20"/>
              </w:rPr>
              <w:t xml:space="preserve"> </w:t>
            </w:r>
          </w:p>
          <w:p w14:paraId="48E22E88" w14:textId="77777777" w:rsidR="00776E57" w:rsidRPr="00776E57" w:rsidRDefault="00776E57" w:rsidP="00BD4CB3">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cs="Century" w:hint="eastAsia"/>
                <w:sz w:val="20"/>
                <w:szCs w:val="20"/>
              </w:rPr>
              <w:t xml:space="preserve">・　</w:t>
            </w:r>
            <w:r w:rsidRPr="00776E57">
              <w:rPr>
                <w:rFonts w:ascii="HG丸ｺﾞｼｯｸM-PRO" w:eastAsia="HG丸ｺﾞｼｯｸM-PRO" w:hAnsi="HG丸ｺﾞｼｯｸM-PRO" w:cs="Century"/>
                <w:sz w:val="20"/>
                <w:szCs w:val="20"/>
              </w:rPr>
              <w:t>TPP11</w:t>
            </w:r>
            <w:r w:rsidRPr="00776E57">
              <w:rPr>
                <w:rFonts w:ascii="HG丸ｺﾞｼｯｸM-PRO" w:eastAsia="HG丸ｺﾞｼｯｸM-PRO" w:hAnsi="HG丸ｺﾞｼｯｸM-PRO" w:hint="eastAsia"/>
                <w:sz w:val="20"/>
                <w:szCs w:val="20"/>
              </w:rPr>
              <w:t>については、昨年</w:t>
            </w:r>
            <w:r w:rsidRPr="00776E57">
              <w:rPr>
                <w:rFonts w:ascii="HG丸ｺﾞｼｯｸM-PRO" w:eastAsia="HG丸ｺﾞｼｯｸM-PRO" w:hAnsi="HG丸ｺﾞｼｯｸM-PRO" w:cs="Century"/>
                <w:sz w:val="20"/>
                <w:szCs w:val="20"/>
              </w:rPr>
              <w:t>12</w:t>
            </w:r>
            <w:r w:rsidRPr="00776E57">
              <w:rPr>
                <w:rFonts w:ascii="HG丸ｺﾞｼｯｸM-PRO" w:eastAsia="HG丸ｺﾞｼｯｸM-PRO" w:hAnsi="HG丸ｺﾞｼｯｸM-PRO" w:hint="eastAsia"/>
                <w:sz w:val="20"/>
                <w:szCs w:val="20"/>
              </w:rPr>
              <w:t>月</w:t>
            </w:r>
            <w:r w:rsidRPr="00776E57">
              <w:rPr>
                <w:rFonts w:ascii="HG丸ｺﾞｼｯｸM-PRO" w:eastAsia="HG丸ｺﾞｼｯｸM-PRO" w:hAnsi="HG丸ｺﾞｼｯｸM-PRO" w:cs="Century"/>
                <w:sz w:val="20"/>
                <w:szCs w:val="20"/>
              </w:rPr>
              <w:t>30</w:t>
            </w:r>
            <w:r w:rsidRPr="00776E57">
              <w:rPr>
                <w:rFonts w:ascii="HG丸ｺﾞｼｯｸM-PRO" w:eastAsia="HG丸ｺﾞｼｯｸM-PRO" w:hAnsi="HG丸ｺﾞｼｯｸM-PRO" w:hint="eastAsia"/>
                <w:sz w:val="20"/>
                <w:szCs w:val="20"/>
              </w:rPr>
              <w:t>日の発効が確定した。今回署名されたＴＰＰ１１協定は、アジア太平洋に自由で公正な、２１世紀型の高い基準のルールを広める観点等から大きな意義を持つものであり、産業界からも高い評価を頂いているところ。</w:t>
            </w:r>
            <w:r w:rsidRPr="00776E57">
              <w:rPr>
                <w:rFonts w:ascii="HG丸ｺﾞｼｯｸM-PRO" w:eastAsia="HG丸ｺﾞｼｯｸM-PRO" w:hAnsi="HG丸ｺﾞｼｯｸM-PRO"/>
                <w:sz w:val="20"/>
                <w:szCs w:val="20"/>
              </w:rPr>
              <w:t xml:space="preserve"> </w:t>
            </w:r>
          </w:p>
          <w:p w14:paraId="281FF96A" w14:textId="1F4EBA7A" w:rsidR="00D25F00" w:rsidRPr="00936045" w:rsidRDefault="00776E57" w:rsidP="00D25F00">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776E57">
              <w:rPr>
                <w:rFonts w:ascii="HG丸ｺﾞｼｯｸM-PRO" w:eastAsia="HG丸ｺﾞｼｯｸM-PRO" w:hAnsi="HG丸ｺﾞｼｯｸM-PRO" w:hint="eastAsia"/>
                <w:sz w:val="20"/>
                <w:szCs w:val="20"/>
              </w:rPr>
              <w:t>港湾運送事業分野個別への対応は国土交通省にお尋ねいただきたいが、弊省としても、関係者の不安の声に真摯に耳を傾け、寄り添い、その不安を払拭するよう、今後最大限努力してまいりたい。</w:t>
            </w:r>
          </w:p>
        </w:tc>
      </w:tr>
    </w:tbl>
    <w:p w14:paraId="7B315C1E" w14:textId="4FEE2AA6" w:rsidR="00D25F00" w:rsidRDefault="00D25F00" w:rsidP="00181B7A">
      <w:pPr>
        <w:rPr>
          <w:rFonts w:ascii="HG丸ｺﾞｼｯｸM-PRO" w:eastAsia="HG丸ｺﾞｼｯｸM-PRO" w:hAnsi="HG丸ｺﾞｼｯｸM-PRO"/>
          <w:sz w:val="20"/>
          <w:szCs w:val="20"/>
        </w:rPr>
      </w:pPr>
    </w:p>
    <w:p w14:paraId="61E0548B" w14:textId="77777777" w:rsidR="00D25F00" w:rsidRPr="00D25F00" w:rsidRDefault="00D22943" w:rsidP="00D25F00">
      <w:pPr>
        <w:rPr>
          <w:rFonts w:ascii="HG丸ｺﾞｼｯｸM-PRO" w:eastAsia="HG丸ｺﾞｼｯｸM-PRO" w:hAnsi="HG丸ｺﾞｼｯｸM-PRO"/>
          <w:sz w:val="20"/>
          <w:szCs w:val="20"/>
        </w:rPr>
      </w:pPr>
      <w:r w:rsidRPr="00D25F00">
        <w:rPr>
          <w:rFonts w:ascii="HG丸ｺﾞｼｯｸM-PRO" w:eastAsia="HG丸ｺﾞｼｯｸM-PRO" w:hAnsi="HG丸ｺﾞｼｯｸM-PRO" w:hint="eastAsia"/>
          <w:sz w:val="20"/>
          <w:szCs w:val="20"/>
        </w:rPr>
        <w:t>２．</w:t>
      </w:r>
      <w:r w:rsidR="00D25F00" w:rsidRPr="00D25F00">
        <w:rPr>
          <w:rFonts w:ascii="HG丸ｺﾞｼｯｸM-PRO" w:eastAsia="HG丸ｺﾞｼｯｸM-PRO" w:hAnsi="HG丸ｺﾞｼｯｸM-PRO" w:hint="eastAsia"/>
          <w:sz w:val="20"/>
          <w:szCs w:val="20"/>
        </w:rPr>
        <w:t>港湾物流の円滑化に向けた動きについて</w:t>
      </w:r>
    </w:p>
    <w:p w14:paraId="7618509A" w14:textId="278AFD16" w:rsidR="00D25F00" w:rsidRDefault="00D25F00" w:rsidP="00D25F00">
      <w:pPr>
        <w:ind w:leftChars="100" w:left="210" w:firstLineChars="100" w:firstLine="200"/>
        <w:rPr>
          <w:rFonts w:ascii="HG丸ｺﾞｼｯｸM-PRO" w:eastAsia="HG丸ｺﾞｼｯｸM-PRO" w:hAnsi="HG丸ｺﾞｼｯｸM-PRO"/>
          <w:sz w:val="20"/>
          <w:szCs w:val="20"/>
        </w:rPr>
      </w:pPr>
      <w:r w:rsidRPr="00D25F00">
        <w:rPr>
          <w:rFonts w:ascii="HG丸ｺﾞｼｯｸM-PRO" w:eastAsia="HG丸ｺﾞｼｯｸM-PRO" w:hAnsi="HG丸ｺﾞｼｯｸM-PRO" w:hint="eastAsia"/>
          <w:sz w:val="20"/>
          <w:szCs w:val="20"/>
        </w:rPr>
        <w:t>近年、港湾を利用した輸出量が増加する中、政府の貿易改革手続きに沿って、効率化をはかり、競争力強化に向けた動きが加速している。貿易関係手続の簡素化・電子化等を通じた「貿易手続円滑化実証事業」について、官民連携での情報共有によるプラットフォーム構築の今日までの具体的な進捗状況を報告すること。</w:t>
      </w:r>
    </w:p>
    <w:p w14:paraId="1A1BFFA0" w14:textId="77777777" w:rsidR="00D51506" w:rsidRPr="00D25F00" w:rsidRDefault="00D51506" w:rsidP="00D25F00">
      <w:pPr>
        <w:ind w:leftChars="100" w:left="210" w:firstLineChars="100" w:firstLine="200"/>
        <w:rPr>
          <w:rFonts w:ascii="HG丸ｺﾞｼｯｸM-PRO" w:eastAsia="HG丸ｺﾞｼｯｸM-PRO" w:hAnsi="HG丸ｺﾞｼｯｸM-PRO"/>
          <w:sz w:val="20"/>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6846" w14:paraId="0DF002D4" w14:textId="77777777" w:rsidTr="00BD4CB3">
        <w:trPr>
          <w:trHeight w:val="1873"/>
        </w:trPr>
        <w:tc>
          <w:tcPr>
            <w:tcW w:w="9639" w:type="dxa"/>
          </w:tcPr>
          <w:p w14:paraId="2001E0EA" w14:textId="77777777" w:rsidR="00886846" w:rsidRDefault="00886846" w:rsidP="00886846">
            <w:pPr>
              <w:ind w:left="9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＜回答＞</w:t>
            </w:r>
          </w:p>
          <w:p w14:paraId="396FB7EE" w14:textId="591F1C38" w:rsidR="003C2DE3" w:rsidRPr="00BD4CB3" w:rsidRDefault="00D51506" w:rsidP="00D57BA3">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D51506">
              <w:rPr>
                <w:rFonts w:ascii="HG丸ｺﾞｼｯｸM-PRO" w:eastAsia="HG丸ｺﾞｼｯｸM-PRO" w:hAnsi="HG丸ｺﾞｼｯｸM-PRO" w:hint="eastAsia"/>
                <w:sz w:val="20"/>
                <w:szCs w:val="20"/>
              </w:rPr>
              <w:t>貿易手続円滑化実証事業は、新規技術であるブロックチェーン技術について、貿易手続における有効性を検証した事業である。ブロックチェーン技術は現在、諸外国にて金流分野で貿易の活性化のため着目されており、貿易の活性化に資するブロックチェーン技術利用については引き続き、関係者の意見を踏まえながら検討したい。</w:t>
            </w:r>
          </w:p>
        </w:tc>
      </w:tr>
    </w:tbl>
    <w:p w14:paraId="4BA92F92" w14:textId="77777777" w:rsidR="007B11EB" w:rsidRPr="00886846" w:rsidRDefault="007B11EB" w:rsidP="00B737BA">
      <w:pPr>
        <w:ind w:leftChars="100" w:left="210"/>
        <w:jc w:val="left"/>
        <w:rPr>
          <w:rFonts w:ascii="HG丸ｺﾞｼｯｸM-PRO" w:eastAsia="HG丸ｺﾞｼｯｸM-PRO" w:hAnsi="HG丸ｺﾞｼｯｸM-PRO"/>
          <w:sz w:val="20"/>
          <w:szCs w:val="20"/>
        </w:rPr>
      </w:pPr>
    </w:p>
    <w:p w14:paraId="355184E3" w14:textId="77777777" w:rsidR="00D25F00" w:rsidRPr="00D25F00" w:rsidRDefault="00AF3FD7" w:rsidP="00D25F00">
      <w:pPr>
        <w:ind w:left="200" w:hangingChars="100" w:hanging="200"/>
        <w:rPr>
          <w:rFonts w:ascii="HG丸ｺﾞｼｯｸM-PRO" w:eastAsia="HG丸ｺﾞｼｯｸM-PRO" w:hAnsi="HG丸ｺﾞｼｯｸM-PRO"/>
          <w:sz w:val="20"/>
          <w:szCs w:val="20"/>
        </w:rPr>
      </w:pPr>
      <w:r w:rsidRPr="00181B7A">
        <w:rPr>
          <w:rFonts w:ascii="HG丸ｺﾞｼｯｸM-PRO" w:eastAsia="HG丸ｺﾞｼｯｸM-PRO" w:hAnsi="HG丸ｺﾞｼｯｸM-PRO" w:hint="eastAsia"/>
          <w:sz w:val="20"/>
          <w:szCs w:val="20"/>
        </w:rPr>
        <w:t>３．</w:t>
      </w:r>
      <w:r w:rsidR="00D25F00" w:rsidRPr="00D25F00">
        <w:rPr>
          <w:rFonts w:ascii="HG丸ｺﾞｼｯｸM-PRO" w:eastAsia="HG丸ｺﾞｼｯｸM-PRO" w:hAnsi="HG丸ｺﾞｼｯｸM-PRO" w:hint="eastAsia"/>
          <w:sz w:val="20"/>
          <w:szCs w:val="20"/>
        </w:rPr>
        <w:t>自由貿易政策に基づく港湾運送事業への政策導入について</w:t>
      </w:r>
    </w:p>
    <w:p w14:paraId="55066A40" w14:textId="3F2A4D4E" w:rsidR="00D84EAF" w:rsidRDefault="00D25F00" w:rsidP="00D25F00">
      <w:pPr>
        <w:ind w:leftChars="100" w:left="210" w:firstLineChars="100" w:firstLine="200"/>
        <w:rPr>
          <w:rFonts w:ascii="HG丸ｺﾞｼｯｸM-PRO" w:eastAsia="HG丸ｺﾞｼｯｸM-PRO" w:hAnsi="HG丸ｺﾞｼｯｸM-PRO"/>
          <w:sz w:val="20"/>
          <w:szCs w:val="20"/>
        </w:rPr>
      </w:pPr>
      <w:r w:rsidRPr="00D25F00">
        <w:rPr>
          <w:rFonts w:ascii="HG丸ｺﾞｼｯｸM-PRO" w:eastAsia="HG丸ｺﾞｼｯｸM-PRO" w:hAnsi="HG丸ｺﾞｼｯｸM-PRO" w:hint="eastAsia"/>
          <w:sz w:val="20"/>
          <w:szCs w:val="20"/>
        </w:rPr>
        <w:t>いま、世界各国で「自由貿易主義」の傾向は強くなっている。その背景には外国企業との自由競争の促進となっており、諸外国で起きる政治的、経済的な動きが国内経済にも大きな影響を及ぼしている。ついては、自由貿易政策に基づく港湾運送事業への一方的な政策導入には反対するとともに、自国の保護貿易への政策転換を熟考すること。</w:t>
      </w:r>
    </w:p>
    <w:p w14:paraId="54E47B4E" w14:textId="77777777" w:rsidR="00D51506" w:rsidRPr="00181B7A" w:rsidRDefault="00D51506" w:rsidP="00D25F00">
      <w:pPr>
        <w:ind w:leftChars="100" w:left="210" w:firstLineChars="100" w:firstLine="200"/>
        <w:rPr>
          <w:rFonts w:ascii="HG丸ｺﾞｼｯｸM-PRO" w:eastAsia="HG丸ｺﾞｼｯｸM-PRO" w:hAnsi="HG丸ｺﾞｼｯｸM-PRO"/>
          <w:sz w:val="20"/>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6846" w14:paraId="464F2C05" w14:textId="77777777" w:rsidTr="00D51506">
        <w:trPr>
          <w:trHeight w:val="1236"/>
        </w:trPr>
        <w:tc>
          <w:tcPr>
            <w:tcW w:w="9639" w:type="dxa"/>
          </w:tcPr>
          <w:p w14:paraId="7226EA2B" w14:textId="77777777" w:rsidR="00886846" w:rsidRDefault="00886846" w:rsidP="00886846">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＜回答＞</w:t>
            </w:r>
          </w:p>
          <w:p w14:paraId="59F27A6A" w14:textId="0DFA5F1A" w:rsidR="00BD4CB3" w:rsidRPr="00D51506" w:rsidRDefault="00D51506" w:rsidP="00D57BA3">
            <w:pPr>
              <w:ind w:left="1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D51506">
              <w:rPr>
                <w:rFonts w:ascii="HG丸ｺﾞｼｯｸM-PRO" w:eastAsia="HG丸ｺﾞｼｯｸM-PRO" w:hAnsi="HG丸ｺﾞｼｯｸM-PRO" w:hint="eastAsia"/>
                <w:sz w:val="20"/>
                <w:szCs w:val="20"/>
              </w:rPr>
              <w:t>港湾運送事業分野個別への対応は国交省にお尋ね頂きたいが、経済産業省としても、関係者の不安の声に真摯に耳を傾け、寄り添い、その不安を払拭するよう、今後最大限努力してまいりたい。</w:t>
            </w:r>
          </w:p>
        </w:tc>
      </w:tr>
    </w:tbl>
    <w:p w14:paraId="66588ACA" w14:textId="77777777" w:rsidR="00886846" w:rsidRDefault="00886846" w:rsidP="002A0551">
      <w:pPr>
        <w:ind w:left="400" w:hangingChars="200" w:hanging="400"/>
        <w:rPr>
          <w:rFonts w:ascii="HG丸ｺﾞｼｯｸM-PRO" w:eastAsia="HG丸ｺﾞｼｯｸM-PRO" w:hAnsi="HG丸ｺﾞｼｯｸM-PRO"/>
          <w:sz w:val="20"/>
          <w:szCs w:val="20"/>
        </w:rPr>
      </w:pPr>
    </w:p>
    <w:p w14:paraId="5F027623" w14:textId="77777777" w:rsidR="00D25F00" w:rsidRPr="00D25F00" w:rsidRDefault="00AF3FD7" w:rsidP="00D25F00">
      <w:pPr>
        <w:ind w:left="400" w:hangingChars="200" w:hanging="400"/>
        <w:rPr>
          <w:rFonts w:ascii="HG丸ｺﾞｼｯｸM-PRO" w:eastAsia="HG丸ｺﾞｼｯｸM-PRO" w:hAnsi="HG丸ｺﾞｼｯｸM-PRO"/>
          <w:sz w:val="20"/>
          <w:szCs w:val="20"/>
        </w:rPr>
      </w:pPr>
      <w:r w:rsidRPr="00181B7A">
        <w:rPr>
          <w:rFonts w:ascii="HG丸ｺﾞｼｯｸM-PRO" w:eastAsia="HG丸ｺﾞｼｯｸM-PRO" w:hAnsi="HG丸ｺﾞｼｯｸM-PRO" w:hint="eastAsia"/>
          <w:sz w:val="20"/>
          <w:szCs w:val="20"/>
        </w:rPr>
        <w:t>４．</w:t>
      </w:r>
      <w:r w:rsidR="00D25F00" w:rsidRPr="00D25F00">
        <w:rPr>
          <w:rFonts w:ascii="HG丸ｺﾞｼｯｸM-PRO" w:eastAsia="HG丸ｺﾞｼｯｸM-PRO" w:hAnsi="HG丸ｺﾞｼｯｸM-PRO" w:hint="eastAsia"/>
          <w:sz w:val="20"/>
          <w:szCs w:val="20"/>
        </w:rPr>
        <w:t>港湾運送事業の認可料金制度の確立について</w:t>
      </w:r>
    </w:p>
    <w:p w14:paraId="7C7B0EAD" w14:textId="5C5B5499" w:rsidR="00D25F00" w:rsidRDefault="00D25F00" w:rsidP="00D25F00">
      <w:pPr>
        <w:ind w:left="200" w:hangingChars="100" w:hanging="200"/>
        <w:rPr>
          <w:rFonts w:ascii="HG丸ｺﾞｼｯｸM-PRO" w:eastAsia="HG丸ｺﾞｼｯｸM-PRO" w:hAnsi="HG丸ｺﾞｼｯｸM-PRO"/>
          <w:sz w:val="20"/>
          <w:szCs w:val="20"/>
        </w:rPr>
      </w:pPr>
      <w:r w:rsidRPr="00D25F00">
        <w:rPr>
          <w:rFonts w:ascii="HG丸ｺﾞｼｯｸM-PRO" w:eastAsia="HG丸ｺﾞｼｯｸM-PRO" w:hAnsi="HG丸ｺﾞｼｯｸM-PRO" w:hint="eastAsia"/>
          <w:sz w:val="20"/>
          <w:szCs w:val="20"/>
        </w:rPr>
        <w:t xml:space="preserve">　　港運労使は19春闘において労使共通の政策課題として「認可料金制度の復活」に向けての調査等を含めて共同取り組むことを労使協定した。ついては、港湾運送料金を平成7年度ベースの認可料金に差し戻すべく国土交通省と連携をはかりながら荷主団体等に周知させること。</w:t>
      </w:r>
    </w:p>
    <w:p w14:paraId="36C955B0" w14:textId="77777777" w:rsidR="00D51506" w:rsidRPr="00D25F00" w:rsidRDefault="00D51506" w:rsidP="00D25F00">
      <w:pPr>
        <w:ind w:left="200" w:hangingChars="100" w:hanging="200"/>
        <w:rPr>
          <w:rFonts w:ascii="HG丸ｺﾞｼｯｸM-PRO" w:eastAsia="HG丸ｺﾞｼｯｸM-PRO" w:hAnsi="HG丸ｺﾞｼｯｸM-PRO"/>
          <w:sz w:val="20"/>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6846" w:rsidRPr="00933E0E" w14:paraId="4D825A56" w14:textId="77777777" w:rsidTr="00D84EAF">
        <w:trPr>
          <w:trHeight w:val="1649"/>
        </w:trPr>
        <w:tc>
          <w:tcPr>
            <w:tcW w:w="9639" w:type="dxa"/>
          </w:tcPr>
          <w:p w14:paraId="5AC31859" w14:textId="1153F566" w:rsidR="00886846" w:rsidRPr="00933E0E" w:rsidRDefault="00D25F00" w:rsidP="00886846">
            <w:pPr>
              <w:ind w:left="400" w:hangingChars="200" w:hanging="400"/>
              <w:rPr>
                <w:rFonts w:ascii="HG丸ｺﾞｼｯｸM-PRO" w:eastAsia="HG丸ｺﾞｼｯｸM-PRO" w:hAnsi="HG丸ｺﾞｼｯｸM-PRO"/>
                <w:sz w:val="20"/>
                <w:szCs w:val="20"/>
              </w:rPr>
            </w:pPr>
            <w:r w:rsidRPr="00D25F00">
              <w:rPr>
                <w:rFonts w:ascii="HG丸ｺﾞｼｯｸM-PRO" w:eastAsia="HG丸ｺﾞｼｯｸM-PRO" w:hAnsi="HG丸ｺﾞｼｯｸM-PRO"/>
                <w:sz w:val="20"/>
                <w:szCs w:val="20"/>
              </w:rPr>
              <w:t xml:space="preserve"> </w:t>
            </w:r>
            <w:r w:rsidR="00886846" w:rsidRPr="00933E0E">
              <w:rPr>
                <w:rFonts w:ascii="HG丸ｺﾞｼｯｸM-PRO" w:eastAsia="HG丸ｺﾞｼｯｸM-PRO" w:hAnsi="HG丸ｺﾞｼｯｸM-PRO" w:hint="eastAsia"/>
                <w:sz w:val="20"/>
                <w:szCs w:val="20"/>
              </w:rPr>
              <w:t>＜回答＞</w:t>
            </w:r>
          </w:p>
          <w:p w14:paraId="0989FC1B" w14:textId="77777777" w:rsidR="00D84EAF" w:rsidRDefault="00D84EAF" w:rsidP="00D84EAF">
            <w:pPr>
              <w:ind w:leftChars="100" w:left="210" w:firstLineChars="100" w:firstLine="200"/>
              <w:jc w:val="left"/>
              <w:rPr>
                <w:rFonts w:ascii="HG丸ｺﾞｼｯｸM-PRO" w:eastAsia="HG丸ｺﾞｼｯｸM-PRO" w:hAnsi="HG丸ｺﾞｼｯｸM-PRO"/>
                <w:sz w:val="20"/>
                <w:szCs w:val="20"/>
              </w:rPr>
            </w:pPr>
            <w:r w:rsidRPr="00D84EAF">
              <w:rPr>
                <w:rFonts w:ascii="HG丸ｺﾞｼｯｸM-PRO" w:eastAsia="HG丸ｺﾞｼｯｸM-PRO" w:hAnsi="HG丸ｺﾞｼｯｸM-PRO" w:hint="eastAsia"/>
                <w:sz w:val="20"/>
                <w:szCs w:val="20"/>
              </w:rPr>
              <w:t>港湾運送料金については、国土交通省の管轄であり、弊省としてはこの件については回答できないため、担当の国土交通省にお問い合わせ願いたい。</w:t>
            </w:r>
          </w:p>
          <w:p w14:paraId="0D994F42" w14:textId="77777777" w:rsidR="00886846" w:rsidRPr="00D84EAF" w:rsidRDefault="00D84EAF" w:rsidP="00D84EAF">
            <w:pPr>
              <w:ind w:leftChars="100" w:left="210" w:firstLineChars="100" w:firstLine="200"/>
              <w:jc w:val="left"/>
              <w:rPr>
                <w:rFonts w:ascii="HG丸ｺﾞｼｯｸM-PRO" w:eastAsia="HG丸ｺﾞｼｯｸM-PRO" w:hAnsi="HG丸ｺﾞｼｯｸM-PRO" w:cs="ＭＳ....."/>
                <w:color w:val="000000"/>
                <w:kern w:val="0"/>
                <w:sz w:val="20"/>
                <w:szCs w:val="20"/>
              </w:rPr>
            </w:pPr>
            <w:r w:rsidRPr="00D84EAF">
              <w:rPr>
                <w:rFonts w:ascii="HG丸ｺﾞｼｯｸM-PRO" w:eastAsia="HG丸ｺﾞｼｯｸM-PRO" w:hAnsi="HG丸ｺﾞｼｯｸM-PRO" w:hint="eastAsia"/>
                <w:sz w:val="20"/>
                <w:szCs w:val="20"/>
              </w:rPr>
              <w:t>荷主団体等への周知については引き続き国土交通省と連携をはかりながら取り組んでまいりたい。</w:t>
            </w:r>
          </w:p>
        </w:tc>
      </w:tr>
    </w:tbl>
    <w:p w14:paraId="1CD07A66" w14:textId="77777777" w:rsidR="00D84EAF" w:rsidRDefault="00D84EAF" w:rsidP="00181B7A">
      <w:pPr>
        <w:ind w:left="400" w:hangingChars="200" w:hanging="400"/>
        <w:rPr>
          <w:rFonts w:ascii="HG丸ｺﾞｼｯｸM-PRO" w:eastAsia="HG丸ｺﾞｼｯｸM-PRO" w:hAnsi="HG丸ｺﾞｼｯｸM-PRO"/>
          <w:sz w:val="20"/>
          <w:szCs w:val="20"/>
        </w:rPr>
      </w:pPr>
    </w:p>
    <w:p w14:paraId="1CA71664" w14:textId="77777777" w:rsidR="00D25F00" w:rsidRPr="00D25F00" w:rsidRDefault="00827E60" w:rsidP="00D25F00">
      <w:pPr>
        <w:ind w:left="400" w:hangingChars="200" w:hanging="400"/>
        <w:rPr>
          <w:rFonts w:ascii="HG丸ｺﾞｼｯｸM-PRO" w:eastAsia="HG丸ｺﾞｼｯｸM-PRO" w:hAnsi="HG丸ｺﾞｼｯｸM-PRO"/>
          <w:sz w:val="20"/>
          <w:szCs w:val="20"/>
        </w:rPr>
      </w:pPr>
      <w:r w:rsidRPr="00181B7A">
        <w:rPr>
          <w:rFonts w:ascii="HG丸ｺﾞｼｯｸM-PRO" w:eastAsia="HG丸ｺﾞｼｯｸM-PRO" w:hAnsi="HG丸ｺﾞｼｯｸM-PRO" w:hint="eastAsia"/>
          <w:sz w:val="20"/>
          <w:szCs w:val="20"/>
        </w:rPr>
        <w:t>５．</w:t>
      </w:r>
      <w:r w:rsidR="00D25F00" w:rsidRPr="00D25F00">
        <w:rPr>
          <w:rFonts w:ascii="HG丸ｺﾞｼｯｸM-PRO" w:eastAsia="HG丸ｺﾞｼｯｸM-PRO" w:hAnsi="HG丸ｺﾞｼｯｸM-PRO"/>
          <w:sz w:val="20"/>
          <w:szCs w:val="20"/>
        </w:rPr>
        <w:t xml:space="preserve"> </w:t>
      </w:r>
      <w:r w:rsidR="00D25F00" w:rsidRPr="00D25F00">
        <w:rPr>
          <w:rFonts w:ascii="HG丸ｺﾞｼｯｸM-PRO" w:eastAsia="HG丸ｺﾞｼｯｸM-PRO" w:hAnsi="HG丸ｺﾞｼｯｸM-PRO" w:hint="eastAsia"/>
          <w:sz w:val="20"/>
          <w:szCs w:val="20"/>
        </w:rPr>
        <w:t>フレキシブルバッグによる液体輸送について</w:t>
      </w:r>
    </w:p>
    <w:p w14:paraId="5112CC86" w14:textId="77777777" w:rsidR="00D25F00" w:rsidRPr="00D25F00" w:rsidRDefault="00D25F00" w:rsidP="00D25F00">
      <w:pPr>
        <w:ind w:leftChars="100" w:left="210" w:firstLineChars="100" w:firstLine="200"/>
        <w:rPr>
          <w:rFonts w:ascii="HG丸ｺﾞｼｯｸM-PRO" w:eastAsia="HG丸ｺﾞｼｯｸM-PRO" w:hAnsi="HG丸ｺﾞｼｯｸM-PRO"/>
          <w:sz w:val="20"/>
          <w:szCs w:val="20"/>
        </w:rPr>
      </w:pPr>
      <w:r w:rsidRPr="00D25F00">
        <w:rPr>
          <w:rFonts w:ascii="HG丸ｺﾞｼｯｸM-PRO" w:eastAsia="HG丸ｺﾞｼｯｸM-PRO" w:hAnsi="HG丸ｺﾞｼｯｸM-PRO" w:hint="eastAsia"/>
          <w:sz w:val="20"/>
          <w:szCs w:val="20"/>
        </w:rPr>
        <w:t>海上コンテナの安全輸送に向けて、フレキシブルバッグの使用については、安全を確保する港運労使の社会的な責任を重視し「日本の港湾は安全な貨物しか扱わない」との立場である。ついては、国土交通省、厚生労働省、消防庁の各省庁と連携して、フレキシブルバッグによる液体輸送を禁止する法的整備をおこなうこと。</w:t>
      </w:r>
    </w:p>
    <w:tbl>
      <w:tblPr>
        <w:tblW w:w="96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886846" w:rsidRPr="00933E0E" w14:paraId="6E059B29" w14:textId="77777777" w:rsidTr="00F43AA8">
        <w:trPr>
          <w:trHeight w:val="3676"/>
        </w:trPr>
        <w:tc>
          <w:tcPr>
            <w:tcW w:w="9678" w:type="dxa"/>
          </w:tcPr>
          <w:p w14:paraId="6B25A5B7" w14:textId="77777777" w:rsidR="0099018C" w:rsidRDefault="00886846" w:rsidP="0099018C">
            <w:pPr>
              <w:ind w:left="200" w:hangingChars="100" w:hanging="200"/>
              <w:rPr>
                <w:rFonts w:ascii="HG丸ｺﾞｼｯｸM-PRO" w:eastAsia="HG丸ｺﾞｼｯｸM-PRO" w:hAnsi="HG丸ｺﾞｼｯｸM-PRO"/>
                <w:sz w:val="20"/>
                <w:szCs w:val="20"/>
              </w:rPr>
            </w:pPr>
            <w:r w:rsidRPr="00933E0E">
              <w:rPr>
                <w:rFonts w:ascii="HG丸ｺﾞｼｯｸM-PRO" w:eastAsia="HG丸ｺﾞｼｯｸM-PRO" w:hAnsi="HG丸ｺﾞｼｯｸM-PRO" w:hint="eastAsia"/>
                <w:sz w:val="20"/>
                <w:szCs w:val="20"/>
              </w:rPr>
              <w:t>＜回答＞</w:t>
            </w:r>
          </w:p>
          <w:p w14:paraId="1E534974" w14:textId="77777777" w:rsidR="00D84EAF" w:rsidRPr="00D84EAF" w:rsidRDefault="00D84EAF" w:rsidP="00D84EAF">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D84EAF">
              <w:rPr>
                <w:rFonts w:ascii="HG丸ｺﾞｼｯｸM-PRO" w:eastAsia="HG丸ｺﾞｼｯｸM-PRO" w:hAnsi="HG丸ｺﾞｼｯｸM-PRO" w:hint="eastAsia"/>
                <w:sz w:val="20"/>
                <w:szCs w:val="20"/>
              </w:rPr>
              <w:t>フレキシブルバッグの利用については、平成７年から消防関係法令上認められており、安全が担保されているものと認識。</w:t>
            </w:r>
            <w:r w:rsidRPr="00D84EAF">
              <w:rPr>
                <w:rFonts w:ascii="HG丸ｺﾞｼｯｸM-PRO" w:eastAsia="HG丸ｺﾞｼｯｸM-PRO" w:hAnsi="HG丸ｺﾞｼｯｸM-PRO"/>
                <w:sz w:val="20"/>
                <w:szCs w:val="20"/>
              </w:rPr>
              <w:t xml:space="preserve"> </w:t>
            </w:r>
          </w:p>
          <w:p w14:paraId="7C35B73C" w14:textId="77777777" w:rsidR="00D84EAF" w:rsidRPr="00D84EAF" w:rsidRDefault="00D84EAF" w:rsidP="00D84EAF">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D84EAF">
              <w:rPr>
                <w:rFonts w:ascii="HG丸ｺﾞｼｯｸM-PRO" w:eastAsia="HG丸ｺﾞｼｯｸM-PRO" w:hAnsi="HG丸ｺﾞｼｯｸM-PRO" w:hint="eastAsia"/>
                <w:sz w:val="20"/>
                <w:szCs w:val="20"/>
              </w:rPr>
              <w:t>また、国土交通省にて、国際海上コンテナの陸上運送の安全性を確保するため、「国際海上コンテナの陸上運送に係る安全対策会議」において「国際海上コンテナの陸上における安全輸送ガイドライン」及び「国際海上コンテナの陸上における安全輸送マニュアル」（以下、「ガイドライン等」という。）を策定する等その安全運行の徹底をはかっているところ。</w:t>
            </w:r>
            <w:r w:rsidRPr="00D84EAF">
              <w:rPr>
                <w:rFonts w:ascii="HG丸ｺﾞｼｯｸM-PRO" w:eastAsia="HG丸ｺﾞｼｯｸM-PRO" w:hAnsi="HG丸ｺﾞｼｯｸM-PRO"/>
                <w:sz w:val="20"/>
                <w:szCs w:val="20"/>
              </w:rPr>
              <w:t xml:space="preserve"> </w:t>
            </w:r>
          </w:p>
          <w:p w14:paraId="33C37FAB" w14:textId="77777777" w:rsidR="00C6431F" w:rsidRPr="00C6431F" w:rsidRDefault="00D84EAF" w:rsidP="00D84EAF">
            <w:pPr>
              <w:ind w:left="200" w:hangingChars="100" w:hanging="200"/>
              <w:jc w:val="left"/>
              <w:rPr>
                <w:rFonts w:ascii="HG丸ｺﾞｼｯｸM-PRO" w:eastAsia="HG丸ｺﾞｼｯｸM-PRO" w:hAnsi="HG丸ｺﾞｼｯｸM-PRO" w:cs="ＭＳ....."/>
                <w:sz w:val="20"/>
                <w:szCs w:val="20"/>
              </w:rPr>
            </w:pPr>
            <w:r>
              <w:rPr>
                <w:rFonts w:ascii="HG丸ｺﾞｼｯｸM-PRO" w:eastAsia="HG丸ｺﾞｼｯｸM-PRO" w:hAnsi="HG丸ｺﾞｼｯｸM-PRO" w:hint="eastAsia"/>
                <w:sz w:val="20"/>
                <w:szCs w:val="20"/>
              </w:rPr>
              <w:t xml:space="preserve">・　</w:t>
            </w:r>
            <w:r w:rsidRPr="00D84EAF">
              <w:rPr>
                <w:rFonts w:ascii="HG丸ｺﾞｼｯｸM-PRO" w:eastAsia="HG丸ｺﾞｼｯｸM-PRO" w:hAnsi="HG丸ｺﾞｼｯｸM-PRO" w:hint="eastAsia"/>
                <w:sz w:val="20"/>
                <w:szCs w:val="20"/>
              </w:rPr>
              <w:t>今後安全対策を進める際に、荷主の果たす役割の重要性を鑑み、荷主事業者に対して、ガイドライン等の周知状況等に関する実態調査を国土交通省にて行っているが、弊省としても、周知等の協力を行ってまいりたい。</w:t>
            </w:r>
          </w:p>
        </w:tc>
      </w:tr>
    </w:tbl>
    <w:p w14:paraId="681E5E24" w14:textId="77777777" w:rsidR="006A17F2" w:rsidRDefault="006A17F2" w:rsidP="001B0F57">
      <w:pPr>
        <w:ind w:left="400" w:hangingChars="200" w:hanging="400"/>
        <w:rPr>
          <w:rFonts w:ascii="HG丸ｺﾞｼｯｸM-PRO" w:eastAsia="HG丸ｺﾞｼｯｸM-PRO" w:hAnsi="HG丸ｺﾞｼｯｸM-PRO"/>
          <w:sz w:val="20"/>
          <w:szCs w:val="20"/>
        </w:rPr>
      </w:pPr>
    </w:p>
    <w:p w14:paraId="2D62F63C" w14:textId="587EE199" w:rsidR="00D25F00" w:rsidRPr="00D25F00" w:rsidRDefault="00E76FDC" w:rsidP="00D25F00">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00D25F00" w:rsidRPr="00D25F00">
        <w:rPr>
          <w:rFonts w:ascii="HG丸ｺﾞｼｯｸM-PRO" w:eastAsia="HG丸ｺﾞｼｯｸM-PRO" w:hAnsi="HG丸ｺﾞｼｯｸM-PRO" w:hint="eastAsia"/>
          <w:sz w:val="20"/>
          <w:szCs w:val="20"/>
        </w:rPr>
        <w:t>中古自動車及び建機等の放射線量検査体制の維持、確保について</w:t>
      </w:r>
    </w:p>
    <w:p w14:paraId="488D315D" w14:textId="64E90E30" w:rsidR="00D25F00" w:rsidRDefault="00D25F00" w:rsidP="00D25F00">
      <w:pPr>
        <w:ind w:leftChars="100" w:left="210" w:firstLineChars="100" w:firstLine="200"/>
        <w:rPr>
          <w:rFonts w:ascii="HG丸ｺﾞｼｯｸM-PRO" w:eastAsia="HG丸ｺﾞｼｯｸM-PRO" w:hAnsi="HG丸ｺﾞｼｯｸM-PRO"/>
          <w:sz w:val="20"/>
          <w:szCs w:val="20"/>
        </w:rPr>
      </w:pPr>
      <w:r w:rsidRPr="00D25F00">
        <w:rPr>
          <w:rFonts w:ascii="HG丸ｺﾞｼｯｸM-PRO" w:eastAsia="HG丸ｺﾞｼｯｸM-PRO" w:hAnsi="HG丸ｺﾞｼｯｸM-PRO" w:hint="eastAsia"/>
          <w:sz w:val="20"/>
          <w:szCs w:val="20"/>
        </w:rPr>
        <w:t>現在、日本から海外に輸出されるすべての中古自動車等は船積作業をする港湾労働者の安全確保のため、港湾労働者が作業する前の時点で放射線量の測定検査をすることが港運労使間で確認書（2011年8月17日付）を締結している。ついては、港湾労働者の安全確保および日本から出荷する当該車輛の万全な安全対策を講じること。</w:t>
      </w:r>
    </w:p>
    <w:p w14:paraId="5BD22BB1" w14:textId="77777777" w:rsidR="00D51506" w:rsidRPr="00D25F00" w:rsidRDefault="00D51506" w:rsidP="00D25F00">
      <w:pPr>
        <w:ind w:leftChars="100" w:left="210" w:firstLineChars="100" w:firstLine="200"/>
        <w:rPr>
          <w:rFonts w:ascii="HG丸ｺﾞｼｯｸM-PRO" w:eastAsia="HG丸ｺﾞｼｯｸM-PRO" w:hAnsi="HG丸ｺﾞｼｯｸM-PRO"/>
          <w:sz w:val="20"/>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6846" w14:paraId="6D949AF3" w14:textId="77777777" w:rsidTr="00D51506">
        <w:trPr>
          <w:trHeight w:val="1222"/>
        </w:trPr>
        <w:tc>
          <w:tcPr>
            <w:tcW w:w="9639" w:type="dxa"/>
          </w:tcPr>
          <w:p w14:paraId="1C49109D" w14:textId="77777777" w:rsidR="00886846" w:rsidRDefault="00886846" w:rsidP="0088684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＜回答＞</w:t>
            </w:r>
          </w:p>
          <w:p w14:paraId="3A0F0737" w14:textId="72B1033E" w:rsidR="00886846" w:rsidRPr="00D51506" w:rsidRDefault="00D51506" w:rsidP="00D51506">
            <w:pPr>
              <w:ind w:left="134" w:hangingChars="67" w:hanging="1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D51506">
              <w:rPr>
                <w:rFonts w:ascii="HG丸ｺﾞｼｯｸM-PRO" w:eastAsia="HG丸ｺﾞｼｯｸM-PRO" w:hAnsi="HG丸ｺﾞｼｯｸM-PRO" w:hint="eastAsia"/>
                <w:sz w:val="20"/>
                <w:szCs w:val="20"/>
              </w:rPr>
              <w:t>港湾労働者の安全確保のための検量体制については、日本港運協会と全国港湾労連による労使間協議にて検討される内容と認識している。</w:t>
            </w:r>
          </w:p>
        </w:tc>
      </w:tr>
    </w:tbl>
    <w:p w14:paraId="79095189" w14:textId="77777777" w:rsidR="0068475F" w:rsidRDefault="0068475F" w:rsidP="005F6C86">
      <w:pPr>
        <w:rPr>
          <w:rFonts w:ascii="HG丸ｺﾞｼｯｸM-PRO" w:eastAsia="HG丸ｺﾞｼｯｸM-PRO" w:hAnsi="HG丸ｺﾞｼｯｸM-PRO"/>
          <w:sz w:val="20"/>
          <w:szCs w:val="20"/>
        </w:rPr>
      </w:pPr>
    </w:p>
    <w:p w14:paraId="2C659160" w14:textId="77777777" w:rsidR="00D25F00" w:rsidRPr="00D25F00" w:rsidRDefault="00D25F00" w:rsidP="00D25F00">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AF3FD7" w:rsidRPr="00BB5B7D">
        <w:rPr>
          <w:rFonts w:ascii="HG丸ｺﾞｼｯｸM-PRO" w:eastAsia="HG丸ｺﾞｼｯｸM-PRO" w:hAnsi="HG丸ｺﾞｼｯｸM-PRO" w:hint="eastAsia"/>
          <w:sz w:val="20"/>
          <w:szCs w:val="20"/>
        </w:rPr>
        <w:t>．</w:t>
      </w:r>
      <w:bookmarkStart w:id="0" w:name="_Hlk505788083"/>
      <w:r w:rsidRPr="00BB5B7D">
        <w:rPr>
          <w:rFonts w:ascii="HG丸ｺﾞｼｯｸM-PRO" w:eastAsia="HG丸ｺﾞｼｯｸM-PRO" w:hAnsi="HG丸ｺﾞｼｯｸM-PRO"/>
          <w:sz w:val="20"/>
          <w:szCs w:val="20"/>
        </w:rPr>
        <w:t xml:space="preserve"> </w:t>
      </w:r>
      <w:r w:rsidRPr="00D25F00">
        <w:rPr>
          <w:rFonts w:ascii="HG丸ｺﾞｼｯｸM-PRO" w:eastAsia="HG丸ｺﾞｼｯｸM-PRO" w:hAnsi="HG丸ｺﾞｼｯｸM-PRO" w:hint="eastAsia"/>
          <w:sz w:val="20"/>
          <w:szCs w:val="20"/>
        </w:rPr>
        <w:t>港湾の通過貨物対策について</w:t>
      </w:r>
    </w:p>
    <w:p w14:paraId="4F86E392" w14:textId="28E3007E" w:rsidR="00D25F00" w:rsidRDefault="00D25F00" w:rsidP="00D25F00">
      <w:pPr>
        <w:ind w:leftChars="100" w:left="210" w:firstLineChars="100" w:firstLine="200"/>
        <w:rPr>
          <w:rFonts w:ascii="HG丸ｺﾞｼｯｸM-PRO" w:eastAsia="HG丸ｺﾞｼｯｸM-PRO" w:hAnsi="HG丸ｺﾞｼｯｸM-PRO"/>
          <w:sz w:val="20"/>
          <w:szCs w:val="20"/>
        </w:rPr>
      </w:pPr>
      <w:r w:rsidRPr="00D25F00">
        <w:rPr>
          <w:rFonts w:ascii="HG丸ｺﾞｼｯｸM-PRO" w:eastAsia="HG丸ｺﾞｼｯｸM-PRO" w:hAnsi="HG丸ｺﾞｼｯｸM-PRO" w:hint="eastAsia"/>
          <w:sz w:val="20"/>
          <w:szCs w:val="20"/>
        </w:rPr>
        <w:lastRenderedPageBreak/>
        <w:t>貴省は物流施策の取り組みとして、コンテナラウンドユース等の事業を推進している。こうした施策は本来「港湾で荷捌きし、港湾でチェック（検数・検定作業）する」という視点でとらえるならば、港湾機能を喪失させている。事業の推進にあたっては、関係省庁と港運事業者および港湾労働者による「港湾機能対策会議（仮称）」を設置し、関係団体との充分な協議のうえ対応をはかること。</w:t>
      </w:r>
    </w:p>
    <w:p w14:paraId="2796976D" w14:textId="77777777" w:rsidR="00D51506" w:rsidRPr="00D25F00" w:rsidRDefault="00D51506" w:rsidP="00D25F00">
      <w:pPr>
        <w:ind w:leftChars="100" w:left="210" w:firstLineChars="100" w:firstLine="200"/>
        <w:rPr>
          <w:rFonts w:ascii="HG丸ｺﾞｼｯｸM-PRO" w:eastAsia="HG丸ｺﾞｼｯｸM-PRO" w:hAnsi="HG丸ｺﾞｼｯｸM-PRO"/>
          <w:sz w:val="20"/>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6846" w:rsidRPr="0070558B" w14:paraId="28485748" w14:textId="77777777" w:rsidTr="00D51506">
        <w:trPr>
          <w:trHeight w:val="1511"/>
        </w:trPr>
        <w:tc>
          <w:tcPr>
            <w:tcW w:w="9639" w:type="dxa"/>
          </w:tcPr>
          <w:bookmarkEnd w:id="0"/>
          <w:p w14:paraId="33E91235" w14:textId="77777777" w:rsidR="00886846" w:rsidRPr="0070558B" w:rsidRDefault="00886846" w:rsidP="00886846">
            <w:pPr>
              <w:rPr>
                <w:rFonts w:ascii="HG丸ｺﾞｼｯｸM-PRO" w:eastAsia="HG丸ｺﾞｼｯｸM-PRO" w:hAnsi="HG丸ｺﾞｼｯｸM-PRO"/>
                <w:sz w:val="20"/>
                <w:szCs w:val="20"/>
              </w:rPr>
            </w:pPr>
            <w:r w:rsidRPr="0070558B">
              <w:rPr>
                <w:rFonts w:ascii="HG丸ｺﾞｼｯｸM-PRO" w:eastAsia="HG丸ｺﾞｼｯｸM-PRO" w:hAnsi="HG丸ｺﾞｼｯｸM-PRO" w:hint="eastAsia"/>
                <w:sz w:val="20"/>
                <w:szCs w:val="20"/>
              </w:rPr>
              <w:t>＜回答＞</w:t>
            </w:r>
          </w:p>
          <w:p w14:paraId="4945D42F" w14:textId="77777777" w:rsidR="00D84EAF" w:rsidRPr="00D84EAF" w:rsidRDefault="00D84EAF" w:rsidP="00D84EAF">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D84EAF">
              <w:rPr>
                <w:rFonts w:ascii="HG丸ｺﾞｼｯｸM-PRO" w:eastAsia="HG丸ｺﾞｼｯｸM-PRO" w:hAnsi="HG丸ｺﾞｼｯｸM-PRO" w:hint="eastAsia"/>
                <w:sz w:val="20"/>
                <w:szCs w:val="20"/>
              </w:rPr>
              <w:t>コンテナラウンドユースの推進は、港湾渋滞の緩和やドライバー不足対策、ＣＯ２削減といった社会課題に対応しているものと認識している。</w:t>
            </w:r>
            <w:r w:rsidRPr="00D84EAF">
              <w:rPr>
                <w:rFonts w:ascii="HG丸ｺﾞｼｯｸM-PRO" w:eastAsia="HG丸ｺﾞｼｯｸM-PRO" w:hAnsi="HG丸ｺﾞｼｯｸM-PRO"/>
                <w:sz w:val="20"/>
                <w:szCs w:val="20"/>
              </w:rPr>
              <w:t xml:space="preserve"> </w:t>
            </w:r>
          </w:p>
          <w:p w14:paraId="16E9F428" w14:textId="4C1D365A" w:rsidR="00C6431F" w:rsidRPr="001B0F57" w:rsidRDefault="00D84EAF" w:rsidP="00D84EA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51506">
              <w:rPr>
                <w:rFonts w:ascii="HG丸ｺﾞｼｯｸM-PRO" w:eastAsia="HG丸ｺﾞｼｯｸM-PRO" w:hAnsi="HG丸ｺﾞｼｯｸM-PRO" w:hint="eastAsia"/>
                <w:sz w:val="20"/>
                <w:szCs w:val="20"/>
              </w:rPr>
              <w:t xml:space="preserve"> </w:t>
            </w:r>
            <w:r w:rsidRPr="00D84EAF">
              <w:rPr>
                <w:rFonts w:ascii="HG丸ｺﾞｼｯｸM-PRO" w:eastAsia="HG丸ｺﾞｼｯｸM-PRO" w:hAnsi="HG丸ｺﾞｼｯｸM-PRO" w:hint="eastAsia"/>
                <w:sz w:val="20"/>
                <w:szCs w:val="20"/>
              </w:rPr>
              <w:t>「港湾機能対策会議（仮称）」については、国土交通省と相談の上、検討してまいりたい。</w:t>
            </w:r>
          </w:p>
        </w:tc>
      </w:tr>
    </w:tbl>
    <w:p w14:paraId="7A493A32" w14:textId="77777777" w:rsidR="006844C9" w:rsidRDefault="006844C9" w:rsidP="006844C9">
      <w:pPr>
        <w:ind w:left="400" w:hangingChars="200" w:hanging="400"/>
        <w:rPr>
          <w:rFonts w:ascii="HG丸ｺﾞｼｯｸM-PRO" w:eastAsia="HG丸ｺﾞｼｯｸM-PRO" w:hAnsi="HG丸ｺﾞｼｯｸM-PRO"/>
          <w:sz w:val="20"/>
          <w:szCs w:val="20"/>
        </w:rPr>
      </w:pPr>
    </w:p>
    <w:p w14:paraId="20E431AE" w14:textId="4B6098E2" w:rsidR="00D25F00" w:rsidRPr="00D25F00" w:rsidRDefault="00E76FDC" w:rsidP="00D25F00">
      <w:pPr>
        <w:rPr>
          <w:rFonts w:ascii="HG丸ｺﾞｼｯｸM-PRO" w:eastAsia="HG丸ｺﾞｼｯｸM-PRO" w:hAnsi="HG丸ｺﾞｼｯｸM-PRO"/>
          <w:sz w:val="20"/>
          <w:szCs w:val="20"/>
        </w:rPr>
      </w:pPr>
      <w:r w:rsidRPr="00E76FDC">
        <w:rPr>
          <w:rFonts w:ascii="HG丸ｺﾞｼｯｸM-PRO" w:eastAsia="HG丸ｺﾞｼｯｸM-PRO" w:hAnsi="HG丸ｺﾞｼｯｸM-PRO" w:hint="eastAsia"/>
          <w:sz w:val="20"/>
          <w:szCs w:val="20"/>
        </w:rPr>
        <w:t>８</w:t>
      </w:r>
      <w:r w:rsidR="00D25F00" w:rsidRPr="00E76FDC">
        <w:rPr>
          <w:rFonts w:ascii="HG丸ｺﾞｼｯｸM-PRO" w:eastAsia="HG丸ｺﾞｼｯｸM-PRO" w:hAnsi="HG丸ｺﾞｼｯｸM-PRO" w:hint="eastAsia"/>
          <w:sz w:val="20"/>
          <w:szCs w:val="20"/>
        </w:rPr>
        <w:t>．</w:t>
      </w:r>
      <w:r w:rsidR="00D25F00" w:rsidRPr="00D25F00">
        <w:rPr>
          <w:rFonts w:ascii="HG丸ｺﾞｼｯｸM-PRO" w:eastAsia="HG丸ｺﾞｼｯｸM-PRO" w:hAnsi="HG丸ｺﾞｼｯｸM-PRO" w:hint="eastAsia"/>
          <w:sz w:val="20"/>
          <w:szCs w:val="20"/>
        </w:rPr>
        <w:t>改定SOLAS条約の改正に伴う「重量証明」について</w:t>
      </w:r>
    </w:p>
    <w:p w14:paraId="6D52B33B" w14:textId="77777777" w:rsidR="00D25F00" w:rsidRPr="00D25F00" w:rsidRDefault="00D25F00" w:rsidP="00D25F00">
      <w:pPr>
        <w:ind w:leftChars="100" w:left="210" w:firstLineChars="100" w:firstLine="200"/>
        <w:rPr>
          <w:rFonts w:ascii="HG丸ｺﾞｼｯｸM-PRO" w:eastAsia="HG丸ｺﾞｼｯｸM-PRO" w:hAnsi="HG丸ｺﾞｼｯｸM-PRO"/>
          <w:sz w:val="20"/>
          <w:szCs w:val="20"/>
        </w:rPr>
      </w:pPr>
      <w:r w:rsidRPr="00D25F00">
        <w:rPr>
          <w:rFonts w:ascii="HG丸ｺﾞｼｯｸM-PRO" w:eastAsia="HG丸ｺﾞｼｯｸM-PRO" w:hAnsi="HG丸ｺﾞｼｯｸM-PRO" w:hint="eastAsia"/>
          <w:sz w:val="20"/>
          <w:szCs w:val="20"/>
        </w:rPr>
        <w:t>施行後、３年余が経過し、現在多くの荷主や物流事業者が独自に重量証明したものを「証明証」として提出している。しかし、荷主が影響力を持つ機関が証明行為をおこなうことは、条約の趣旨をゆがめることになる。ついては、港湾の証明機関である4検査事業者（海事検定、シンケン、日検、全日検）に重量証明を実施させるよう荷主団体等に指導すること。</w:t>
      </w:r>
    </w:p>
    <w:p w14:paraId="18B2C22A" w14:textId="77777777" w:rsidR="00D25F00" w:rsidRPr="00744F01" w:rsidRDefault="00D25F00" w:rsidP="00D25F00">
      <w:pPr>
        <w:ind w:leftChars="200" w:left="420" w:firstLineChars="100" w:firstLine="240"/>
        <w:rPr>
          <w:rFonts w:ascii="HG丸ｺﾞｼｯｸM-PRO" w:eastAsia="HG丸ｺﾞｼｯｸM-PRO" w:hAnsi="HG丸ｺﾞｼｯｸM-PRO"/>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3"/>
      </w:tblGrid>
      <w:tr w:rsidR="00990F84" w14:paraId="0A078503" w14:textId="77777777" w:rsidTr="00410505">
        <w:trPr>
          <w:trHeight w:val="1216"/>
        </w:trPr>
        <w:tc>
          <w:tcPr>
            <w:tcW w:w="9720" w:type="dxa"/>
          </w:tcPr>
          <w:p w14:paraId="7A83F001" w14:textId="77777777" w:rsidR="00990F84" w:rsidRDefault="00990F84" w:rsidP="0075580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＜回答＞</w:t>
            </w:r>
          </w:p>
          <w:p w14:paraId="329B4735" w14:textId="77777777" w:rsidR="00990F84" w:rsidRPr="00D84EAF" w:rsidRDefault="00D84EAF" w:rsidP="00D84EAF">
            <w:pPr>
              <w:ind w:leftChars="100" w:left="210" w:firstLineChars="100" w:firstLine="200"/>
              <w:jc w:val="left"/>
              <w:rPr>
                <w:rFonts w:ascii="HG丸ｺﾞｼｯｸM-PRO" w:eastAsia="HG丸ｺﾞｼｯｸM-PRO" w:hAnsi="HG丸ｺﾞｼｯｸM-PRO" w:cs="ＭＳ....."/>
                <w:color w:val="000000"/>
                <w:kern w:val="0"/>
                <w:sz w:val="20"/>
                <w:szCs w:val="20"/>
              </w:rPr>
            </w:pPr>
            <w:r w:rsidRPr="00D84EAF">
              <w:rPr>
                <w:rFonts w:ascii="HG丸ｺﾞｼｯｸM-PRO" w:eastAsia="HG丸ｺﾞｼｯｸM-PRO" w:hAnsi="HG丸ｺﾞｼｯｸM-PRO" w:hint="eastAsia"/>
                <w:sz w:val="20"/>
                <w:szCs w:val="20"/>
              </w:rPr>
              <w:t>ＳＯＬＡＳ条約については、国土交通省の管轄であり、弊省としてはこの件については回答できないため、担当の国土交通省にお問い合わせ願いたい。</w:t>
            </w:r>
          </w:p>
        </w:tc>
      </w:tr>
    </w:tbl>
    <w:p w14:paraId="5D8685E0" w14:textId="77777777" w:rsidR="006A17F2" w:rsidRDefault="006A17F2" w:rsidP="00755807">
      <w:pPr>
        <w:rPr>
          <w:rFonts w:ascii="HG丸ｺﾞｼｯｸM-PRO" w:eastAsia="HG丸ｺﾞｼｯｸM-PRO" w:hAnsi="HG丸ｺﾞｼｯｸM-PRO"/>
          <w:sz w:val="20"/>
          <w:szCs w:val="20"/>
        </w:rPr>
      </w:pPr>
    </w:p>
    <w:p w14:paraId="03272A8C" w14:textId="54A04AB1" w:rsidR="00D25F00" w:rsidRPr="00D25F00" w:rsidRDefault="00E76FDC" w:rsidP="00D25F0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r w:rsidR="00D25F00" w:rsidRPr="00D25F00">
        <w:rPr>
          <w:rFonts w:ascii="HG丸ｺﾞｼｯｸM-PRO" w:eastAsia="HG丸ｺﾞｼｯｸM-PRO" w:hAnsi="HG丸ｺﾞｼｯｸM-PRO" w:hint="eastAsia"/>
          <w:sz w:val="20"/>
          <w:szCs w:val="20"/>
        </w:rPr>
        <w:t>．国際海上コンテナ陸上輸送における「特殊車両通行許可」について</w:t>
      </w:r>
    </w:p>
    <w:p w14:paraId="1097F429" w14:textId="10894DA7" w:rsidR="00D25F00" w:rsidRDefault="00D25F00" w:rsidP="00D25F00">
      <w:pPr>
        <w:ind w:left="200" w:hangingChars="100" w:hanging="200"/>
        <w:jc w:val="left"/>
        <w:rPr>
          <w:rFonts w:ascii="HG丸ｺﾞｼｯｸM-PRO" w:eastAsia="HG丸ｺﾞｼｯｸM-PRO" w:hAnsi="HG丸ｺﾞｼｯｸM-PRO"/>
          <w:sz w:val="20"/>
          <w:szCs w:val="20"/>
        </w:rPr>
      </w:pPr>
      <w:r w:rsidRPr="00D25F00">
        <w:rPr>
          <w:rFonts w:ascii="HG丸ｺﾞｼｯｸM-PRO" w:eastAsia="HG丸ｺﾞｼｯｸM-PRO" w:hAnsi="HG丸ｺﾞｼｯｸM-PRO" w:hint="eastAsia"/>
          <w:sz w:val="20"/>
          <w:szCs w:val="20"/>
        </w:rPr>
        <w:t xml:space="preserve">　　海上コンテナ輸送をおこなう場合は、運送業者が「特殊車両通行許可」を各地方整備局国道事務所に申請し、通行許可証の条件（Ａ～Ｄ）で輸送しなければならない。しかし「特殊車両通行許可」の条件を荷主が理解していないことから、運送業者は法令違反して運送行為をせざるを得ない状況になっている。ついては、国交省と連携し、荷主に車両制限令を理解させたうえで運送業者に対して運送依頼することを周知徹底すること。</w:t>
      </w:r>
    </w:p>
    <w:p w14:paraId="7E74B58A" w14:textId="77777777" w:rsidR="00D51506" w:rsidRPr="00D25F00" w:rsidRDefault="00D51506" w:rsidP="00D25F00">
      <w:pPr>
        <w:ind w:left="200" w:hangingChars="100" w:hanging="200"/>
        <w:jc w:val="left"/>
        <w:rPr>
          <w:rFonts w:ascii="HG丸ｺﾞｼｯｸM-PRO" w:eastAsia="HG丸ｺﾞｼｯｸM-PRO" w:hAnsi="HG丸ｺﾞｼｯｸM-PRO"/>
          <w:sz w:val="20"/>
          <w:szCs w:val="20"/>
        </w:rPr>
      </w:pP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990F84" w14:paraId="0236C201" w14:textId="77777777" w:rsidTr="00D51506">
        <w:trPr>
          <w:trHeight w:val="766"/>
        </w:trPr>
        <w:tc>
          <w:tcPr>
            <w:tcW w:w="9781" w:type="dxa"/>
          </w:tcPr>
          <w:p w14:paraId="59D7F28E" w14:textId="731714AE" w:rsidR="00990F84" w:rsidRPr="00990F84" w:rsidRDefault="00D25F00" w:rsidP="00990F84">
            <w:pPr>
              <w:ind w:left="9"/>
              <w:jc w:val="left"/>
              <w:rPr>
                <w:rFonts w:ascii="HG丸ｺﾞｼｯｸM-PRO" w:eastAsia="HG丸ｺﾞｼｯｸM-PRO" w:hAnsi="HG丸ｺﾞｼｯｸM-PRO"/>
                <w:sz w:val="20"/>
                <w:szCs w:val="20"/>
              </w:rPr>
            </w:pPr>
            <w:r w:rsidRPr="00D25F00">
              <w:rPr>
                <w:rFonts w:ascii="HG丸ｺﾞｼｯｸM-PRO" w:eastAsia="HG丸ｺﾞｼｯｸM-PRO" w:hAnsi="HG丸ｺﾞｼｯｸM-PRO"/>
                <w:sz w:val="20"/>
                <w:szCs w:val="20"/>
              </w:rPr>
              <w:t xml:space="preserve"> </w:t>
            </w:r>
            <w:r w:rsidR="00990F84">
              <w:rPr>
                <w:rFonts w:ascii="HG丸ｺﾞｼｯｸM-PRO" w:eastAsia="HG丸ｺﾞｼｯｸM-PRO" w:hAnsi="HG丸ｺﾞｼｯｸM-PRO" w:hint="eastAsia"/>
                <w:sz w:val="20"/>
                <w:szCs w:val="20"/>
              </w:rPr>
              <w:t>＜回答＞</w:t>
            </w:r>
          </w:p>
          <w:p w14:paraId="070FBF9E" w14:textId="70B5EAB7" w:rsidR="00990F84" w:rsidRDefault="00D84EAF" w:rsidP="00D57BA3">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D84EAF">
              <w:rPr>
                <w:rFonts w:ascii="HG丸ｺﾞｼｯｸM-PRO" w:eastAsia="HG丸ｺﾞｼｯｸM-PRO" w:hAnsi="HG丸ｺﾞｼｯｸM-PRO" w:hint="eastAsia"/>
                <w:sz w:val="20"/>
                <w:szCs w:val="20"/>
              </w:rPr>
              <w:t>荷主団体等への周知については引き続き国土交通省と連携をはかりながら取り組んでまいりたい。</w:t>
            </w:r>
            <w:r w:rsidRPr="00D84EAF">
              <w:rPr>
                <w:rFonts w:ascii="HG丸ｺﾞｼｯｸM-PRO" w:eastAsia="HG丸ｺﾞｼｯｸM-PRO" w:hAnsi="HG丸ｺﾞｼｯｸM-PRO"/>
                <w:sz w:val="20"/>
                <w:szCs w:val="20"/>
              </w:rPr>
              <w:t xml:space="preserve"> </w:t>
            </w:r>
          </w:p>
        </w:tc>
      </w:tr>
    </w:tbl>
    <w:p w14:paraId="140F4179" w14:textId="77777777" w:rsidR="00B46C29" w:rsidRDefault="00B46C29" w:rsidP="00B46C29">
      <w:pPr>
        <w:jc w:val="left"/>
        <w:rPr>
          <w:rFonts w:ascii="HG丸ｺﾞｼｯｸM-PRO" w:eastAsia="HG丸ｺﾞｼｯｸM-PRO" w:hAnsi="HG丸ｺﾞｼｯｸM-PRO"/>
          <w:sz w:val="20"/>
          <w:szCs w:val="20"/>
        </w:rPr>
      </w:pPr>
      <w:bookmarkStart w:id="1" w:name="_GoBack"/>
      <w:bookmarkEnd w:id="1"/>
    </w:p>
    <w:p w14:paraId="284F7C53" w14:textId="77777777" w:rsidR="00B46C29" w:rsidRDefault="00B46C29" w:rsidP="00B46C29">
      <w:pPr>
        <w:jc w:val="left"/>
        <w:rPr>
          <w:rFonts w:ascii="HG丸ｺﾞｼｯｸM-PRO" w:eastAsia="HG丸ｺﾞｼｯｸM-PRO" w:hAnsi="HG丸ｺﾞｼｯｸM-PRO"/>
          <w:sz w:val="20"/>
          <w:szCs w:val="20"/>
        </w:rPr>
      </w:pPr>
    </w:p>
    <w:sectPr w:rsidR="00B46C29" w:rsidSect="0022492B">
      <w:footerReference w:type="default" r:id="rId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E96A" w14:textId="77777777" w:rsidR="00992050" w:rsidRDefault="00992050" w:rsidP="0022492B">
      <w:r>
        <w:separator/>
      </w:r>
    </w:p>
  </w:endnote>
  <w:endnote w:type="continuationSeparator" w:id="0">
    <w:p w14:paraId="5F59FB5C" w14:textId="77777777" w:rsidR="00992050" w:rsidRDefault="00992050" w:rsidP="0022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w:altName w:val="ＭＳ_....."/>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854386"/>
      <w:docPartObj>
        <w:docPartGallery w:val="Page Numbers (Bottom of Page)"/>
        <w:docPartUnique/>
      </w:docPartObj>
    </w:sdtPr>
    <w:sdtEndPr/>
    <w:sdtContent>
      <w:p w14:paraId="7B358BA0" w14:textId="77777777" w:rsidR="00992050" w:rsidRDefault="00992050" w:rsidP="0022492B">
        <w:pPr>
          <w:pStyle w:val="a5"/>
          <w:ind w:firstLineChars="2400" w:firstLine="5040"/>
        </w:pPr>
        <w:r>
          <w:fldChar w:fldCharType="begin"/>
        </w:r>
        <w:r>
          <w:instrText>PAGE   \* MERGEFORMAT</w:instrText>
        </w:r>
        <w:r>
          <w:fldChar w:fldCharType="separate"/>
        </w:r>
        <w:r w:rsidRPr="005861E6">
          <w:rPr>
            <w:noProof/>
            <w:lang w:val="ja-JP"/>
          </w:rPr>
          <w:t>6</w:t>
        </w:r>
        <w:r>
          <w:fldChar w:fldCharType="end"/>
        </w:r>
      </w:p>
    </w:sdtContent>
  </w:sdt>
  <w:p w14:paraId="503A7C2D" w14:textId="77777777" w:rsidR="00992050" w:rsidRDefault="009920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14CEE" w14:textId="77777777" w:rsidR="00992050" w:rsidRDefault="00992050" w:rsidP="0022492B">
      <w:r>
        <w:separator/>
      </w:r>
    </w:p>
  </w:footnote>
  <w:footnote w:type="continuationSeparator" w:id="0">
    <w:p w14:paraId="69F78A88" w14:textId="77777777" w:rsidR="00992050" w:rsidRDefault="00992050" w:rsidP="00224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90"/>
    <w:rsid w:val="0000453A"/>
    <w:rsid w:val="000061FA"/>
    <w:rsid w:val="00011225"/>
    <w:rsid w:val="00011503"/>
    <w:rsid w:val="00014D95"/>
    <w:rsid w:val="000207E3"/>
    <w:rsid w:val="00021B90"/>
    <w:rsid w:val="00022A66"/>
    <w:rsid w:val="00022C8B"/>
    <w:rsid w:val="0003075B"/>
    <w:rsid w:val="000408D4"/>
    <w:rsid w:val="0005246F"/>
    <w:rsid w:val="00056F12"/>
    <w:rsid w:val="0005741F"/>
    <w:rsid w:val="000614D6"/>
    <w:rsid w:val="00061965"/>
    <w:rsid w:val="00062D5E"/>
    <w:rsid w:val="00063BF3"/>
    <w:rsid w:val="000700D2"/>
    <w:rsid w:val="00073DF2"/>
    <w:rsid w:val="000857B8"/>
    <w:rsid w:val="00092EFE"/>
    <w:rsid w:val="000A398D"/>
    <w:rsid w:val="000B27D3"/>
    <w:rsid w:val="000C6C3D"/>
    <w:rsid w:val="000D620C"/>
    <w:rsid w:val="000D7D8B"/>
    <w:rsid w:val="000E0C09"/>
    <w:rsid w:val="000F1A32"/>
    <w:rsid w:val="000F7990"/>
    <w:rsid w:val="001116EC"/>
    <w:rsid w:val="0011378B"/>
    <w:rsid w:val="0012157C"/>
    <w:rsid w:val="001248AD"/>
    <w:rsid w:val="00127D52"/>
    <w:rsid w:val="0013078E"/>
    <w:rsid w:val="00130F53"/>
    <w:rsid w:val="00133AF3"/>
    <w:rsid w:val="00146E6B"/>
    <w:rsid w:val="001514FA"/>
    <w:rsid w:val="00152EDB"/>
    <w:rsid w:val="0016246E"/>
    <w:rsid w:val="00165E95"/>
    <w:rsid w:val="00172ACB"/>
    <w:rsid w:val="00175DD6"/>
    <w:rsid w:val="00176356"/>
    <w:rsid w:val="00181B7A"/>
    <w:rsid w:val="00185F80"/>
    <w:rsid w:val="00186A1D"/>
    <w:rsid w:val="00190F52"/>
    <w:rsid w:val="0019359D"/>
    <w:rsid w:val="001A11A6"/>
    <w:rsid w:val="001A6BE8"/>
    <w:rsid w:val="001B0F57"/>
    <w:rsid w:val="001B261F"/>
    <w:rsid w:val="001B2B48"/>
    <w:rsid w:val="001D19B3"/>
    <w:rsid w:val="001D55E3"/>
    <w:rsid w:val="001D6344"/>
    <w:rsid w:val="001E2A33"/>
    <w:rsid w:val="001E3FB5"/>
    <w:rsid w:val="001E49EC"/>
    <w:rsid w:val="001E7068"/>
    <w:rsid w:val="00200431"/>
    <w:rsid w:val="0021041E"/>
    <w:rsid w:val="00210DCB"/>
    <w:rsid w:val="0022084E"/>
    <w:rsid w:val="0022492B"/>
    <w:rsid w:val="00236689"/>
    <w:rsid w:val="00240229"/>
    <w:rsid w:val="002425DE"/>
    <w:rsid w:val="002476CF"/>
    <w:rsid w:val="00270319"/>
    <w:rsid w:val="0029641D"/>
    <w:rsid w:val="002A0551"/>
    <w:rsid w:val="002A56DE"/>
    <w:rsid w:val="002A5FA9"/>
    <w:rsid w:val="002A6532"/>
    <w:rsid w:val="002C0C75"/>
    <w:rsid w:val="002C2074"/>
    <w:rsid w:val="002C221D"/>
    <w:rsid w:val="002D1ACB"/>
    <w:rsid w:val="002D1F0D"/>
    <w:rsid w:val="002D3499"/>
    <w:rsid w:val="002D4D78"/>
    <w:rsid w:val="002E15A7"/>
    <w:rsid w:val="002E385D"/>
    <w:rsid w:val="002E44EA"/>
    <w:rsid w:val="002F1A5F"/>
    <w:rsid w:val="002F3278"/>
    <w:rsid w:val="002F6FCB"/>
    <w:rsid w:val="003011D5"/>
    <w:rsid w:val="0030374A"/>
    <w:rsid w:val="00303CD9"/>
    <w:rsid w:val="00304F50"/>
    <w:rsid w:val="00314FA2"/>
    <w:rsid w:val="00320D16"/>
    <w:rsid w:val="00323C2E"/>
    <w:rsid w:val="003273A1"/>
    <w:rsid w:val="00340A94"/>
    <w:rsid w:val="00344558"/>
    <w:rsid w:val="00345F56"/>
    <w:rsid w:val="00346E99"/>
    <w:rsid w:val="00347BEA"/>
    <w:rsid w:val="00347C46"/>
    <w:rsid w:val="00351DC5"/>
    <w:rsid w:val="00360090"/>
    <w:rsid w:val="00361B2A"/>
    <w:rsid w:val="00366AE9"/>
    <w:rsid w:val="00366EAC"/>
    <w:rsid w:val="00370313"/>
    <w:rsid w:val="00371369"/>
    <w:rsid w:val="003753C7"/>
    <w:rsid w:val="00391135"/>
    <w:rsid w:val="00391582"/>
    <w:rsid w:val="003951B2"/>
    <w:rsid w:val="003A0CB4"/>
    <w:rsid w:val="003A49F3"/>
    <w:rsid w:val="003B731B"/>
    <w:rsid w:val="003C2845"/>
    <w:rsid w:val="003C2DE3"/>
    <w:rsid w:val="003C342C"/>
    <w:rsid w:val="003C62B5"/>
    <w:rsid w:val="003C663A"/>
    <w:rsid w:val="003D0AF2"/>
    <w:rsid w:val="003D1CBB"/>
    <w:rsid w:val="003D52E4"/>
    <w:rsid w:val="003E6603"/>
    <w:rsid w:val="003E7D1F"/>
    <w:rsid w:val="003F0575"/>
    <w:rsid w:val="003F2D4E"/>
    <w:rsid w:val="003F7836"/>
    <w:rsid w:val="004018CD"/>
    <w:rsid w:val="00410505"/>
    <w:rsid w:val="004119D6"/>
    <w:rsid w:val="00430FF1"/>
    <w:rsid w:val="00432BFA"/>
    <w:rsid w:val="004337C0"/>
    <w:rsid w:val="00435408"/>
    <w:rsid w:val="0044395C"/>
    <w:rsid w:val="00453828"/>
    <w:rsid w:val="004558B8"/>
    <w:rsid w:val="004679FA"/>
    <w:rsid w:val="004739AD"/>
    <w:rsid w:val="0047587B"/>
    <w:rsid w:val="004776B7"/>
    <w:rsid w:val="00483E06"/>
    <w:rsid w:val="004850AC"/>
    <w:rsid w:val="00494BD7"/>
    <w:rsid w:val="00495821"/>
    <w:rsid w:val="0049713D"/>
    <w:rsid w:val="00497CAD"/>
    <w:rsid w:val="004A7768"/>
    <w:rsid w:val="004B1FBB"/>
    <w:rsid w:val="004B5416"/>
    <w:rsid w:val="004C001E"/>
    <w:rsid w:val="004C319F"/>
    <w:rsid w:val="004C7852"/>
    <w:rsid w:val="004C7FE0"/>
    <w:rsid w:val="004D0F8C"/>
    <w:rsid w:val="004E57D9"/>
    <w:rsid w:val="004E5D6B"/>
    <w:rsid w:val="004F1EDD"/>
    <w:rsid w:val="004F6C2E"/>
    <w:rsid w:val="004F7215"/>
    <w:rsid w:val="00506B98"/>
    <w:rsid w:val="00516C47"/>
    <w:rsid w:val="00521807"/>
    <w:rsid w:val="00525C34"/>
    <w:rsid w:val="0052785C"/>
    <w:rsid w:val="005374E3"/>
    <w:rsid w:val="00544777"/>
    <w:rsid w:val="00545B36"/>
    <w:rsid w:val="00553E8C"/>
    <w:rsid w:val="00560076"/>
    <w:rsid w:val="00562B41"/>
    <w:rsid w:val="005714A3"/>
    <w:rsid w:val="0057330B"/>
    <w:rsid w:val="00573A5B"/>
    <w:rsid w:val="0057597C"/>
    <w:rsid w:val="005774AD"/>
    <w:rsid w:val="005811E3"/>
    <w:rsid w:val="00583308"/>
    <w:rsid w:val="005861E6"/>
    <w:rsid w:val="0058625F"/>
    <w:rsid w:val="00587E10"/>
    <w:rsid w:val="00590CD8"/>
    <w:rsid w:val="005A7D84"/>
    <w:rsid w:val="005A7E71"/>
    <w:rsid w:val="005B190F"/>
    <w:rsid w:val="005B6D1F"/>
    <w:rsid w:val="005C38B0"/>
    <w:rsid w:val="005C3E65"/>
    <w:rsid w:val="005C4E2E"/>
    <w:rsid w:val="005C7446"/>
    <w:rsid w:val="005D55DE"/>
    <w:rsid w:val="005E54B2"/>
    <w:rsid w:val="005E5A2D"/>
    <w:rsid w:val="005F019E"/>
    <w:rsid w:val="005F1D1A"/>
    <w:rsid w:val="005F2A0D"/>
    <w:rsid w:val="005F6C86"/>
    <w:rsid w:val="00601374"/>
    <w:rsid w:val="00611B82"/>
    <w:rsid w:val="006133A5"/>
    <w:rsid w:val="006244F9"/>
    <w:rsid w:val="00625625"/>
    <w:rsid w:val="00635457"/>
    <w:rsid w:val="00635917"/>
    <w:rsid w:val="00636C46"/>
    <w:rsid w:val="006406F6"/>
    <w:rsid w:val="00641A95"/>
    <w:rsid w:val="00642419"/>
    <w:rsid w:val="0065318B"/>
    <w:rsid w:val="00654224"/>
    <w:rsid w:val="006577E4"/>
    <w:rsid w:val="0066251A"/>
    <w:rsid w:val="00673840"/>
    <w:rsid w:val="00676EE6"/>
    <w:rsid w:val="006844C9"/>
    <w:rsid w:val="0068475F"/>
    <w:rsid w:val="006850E2"/>
    <w:rsid w:val="00687907"/>
    <w:rsid w:val="006A17F2"/>
    <w:rsid w:val="006A4E01"/>
    <w:rsid w:val="006A6BD9"/>
    <w:rsid w:val="006A799C"/>
    <w:rsid w:val="006B044D"/>
    <w:rsid w:val="006B51D2"/>
    <w:rsid w:val="006C1AF8"/>
    <w:rsid w:val="006C7CA5"/>
    <w:rsid w:val="006D4118"/>
    <w:rsid w:val="006E35C5"/>
    <w:rsid w:val="006E4925"/>
    <w:rsid w:val="006E7AEB"/>
    <w:rsid w:val="006F4ED6"/>
    <w:rsid w:val="006F6062"/>
    <w:rsid w:val="0070110C"/>
    <w:rsid w:val="00701F44"/>
    <w:rsid w:val="0070558B"/>
    <w:rsid w:val="00710607"/>
    <w:rsid w:val="00712A1A"/>
    <w:rsid w:val="00723043"/>
    <w:rsid w:val="00725E0E"/>
    <w:rsid w:val="00725FFA"/>
    <w:rsid w:val="00727C18"/>
    <w:rsid w:val="0073251B"/>
    <w:rsid w:val="00732CA5"/>
    <w:rsid w:val="00742ED9"/>
    <w:rsid w:val="0075124C"/>
    <w:rsid w:val="00755807"/>
    <w:rsid w:val="00762263"/>
    <w:rsid w:val="007665DC"/>
    <w:rsid w:val="00776E57"/>
    <w:rsid w:val="00782F7C"/>
    <w:rsid w:val="00786A3D"/>
    <w:rsid w:val="00791CB1"/>
    <w:rsid w:val="00796C27"/>
    <w:rsid w:val="007A0689"/>
    <w:rsid w:val="007A08AE"/>
    <w:rsid w:val="007A380F"/>
    <w:rsid w:val="007A7388"/>
    <w:rsid w:val="007B11EB"/>
    <w:rsid w:val="007C729B"/>
    <w:rsid w:val="007C76A8"/>
    <w:rsid w:val="007D39FD"/>
    <w:rsid w:val="007D418F"/>
    <w:rsid w:val="007E3B9B"/>
    <w:rsid w:val="008000E8"/>
    <w:rsid w:val="00801769"/>
    <w:rsid w:val="00804056"/>
    <w:rsid w:val="0080669E"/>
    <w:rsid w:val="00826030"/>
    <w:rsid w:val="00826EC1"/>
    <w:rsid w:val="00827E60"/>
    <w:rsid w:val="008314FD"/>
    <w:rsid w:val="008330B8"/>
    <w:rsid w:val="00845131"/>
    <w:rsid w:val="00850717"/>
    <w:rsid w:val="00854235"/>
    <w:rsid w:val="00865C02"/>
    <w:rsid w:val="008778EB"/>
    <w:rsid w:val="0088316F"/>
    <w:rsid w:val="00884D6F"/>
    <w:rsid w:val="00886846"/>
    <w:rsid w:val="00894808"/>
    <w:rsid w:val="00896210"/>
    <w:rsid w:val="008977D5"/>
    <w:rsid w:val="008A04C3"/>
    <w:rsid w:val="008A4E37"/>
    <w:rsid w:val="008A701A"/>
    <w:rsid w:val="008A732F"/>
    <w:rsid w:val="008B0E55"/>
    <w:rsid w:val="008B482A"/>
    <w:rsid w:val="008B59FC"/>
    <w:rsid w:val="008B7AE1"/>
    <w:rsid w:val="008C3213"/>
    <w:rsid w:val="008C710C"/>
    <w:rsid w:val="008C71C5"/>
    <w:rsid w:val="008E6454"/>
    <w:rsid w:val="008F11D6"/>
    <w:rsid w:val="008F17FF"/>
    <w:rsid w:val="008F526F"/>
    <w:rsid w:val="0090003E"/>
    <w:rsid w:val="00901E42"/>
    <w:rsid w:val="0090507E"/>
    <w:rsid w:val="00906E0D"/>
    <w:rsid w:val="00910051"/>
    <w:rsid w:val="00910547"/>
    <w:rsid w:val="00914D05"/>
    <w:rsid w:val="009264EC"/>
    <w:rsid w:val="00933E0E"/>
    <w:rsid w:val="00936045"/>
    <w:rsid w:val="00941667"/>
    <w:rsid w:val="00941D14"/>
    <w:rsid w:val="00942635"/>
    <w:rsid w:val="00943E42"/>
    <w:rsid w:val="00962BD3"/>
    <w:rsid w:val="0096603A"/>
    <w:rsid w:val="00970DEA"/>
    <w:rsid w:val="009739E2"/>
    <w:rsid w:val="00973CB3"/>
    <w:rsid w:val="00983E41"/>
    <w:rsid w:val="0098423A"/>
    <w:rsid w:val="0098663D"/>
    <w:rsid w:val="0099018C"/>
    <w:rsid w:val="00990F84"/>
    <w:rsid w:val="00992050"/>
    <w:rsid w:val="00992D54"/>
    <w:rsid w:val="009953AD"/>
    <w:rsid w:val="0099630E"/>
    <w:rsid w:val="009A230B"/>
    <w:rsid w:val="009A423E"/>
    <w:rsid w:val="009B7FBD"/>
    <w:rsid w:val="009C4894"/>
    <w:rsid w:val="009D0C2B"/>
    <w:rsid w:val="009D1FD5"/>
    <w:rsid w:val="009D60C2"/>
    <w:rsid w:val="009E7D51"/>
    <w:rsid w:val="009F043B"/>
    <w:rsid w:val="009F3FBF"/>
    <w:rsid w:val="009F70CF"/>
    <w:rsid w:val="00A14059"/>
    <w:rsid w:val="00A23D44"/>
    <w:rsid w:val="00A265F9"/>
    <w:rsid w:val="00A309BB"/>
    <w:rsid w:val="00A354B4"/>
    <w:rsid w:val="00A3644C"/>
    <w:rsid w:val="00A40B19"/>
    <w:rsid w:val="00A436ED"/>
    <w:rsid w:val="00A43B5C"/>
    <w:rsid w:val="00A45E4A"/>
    <w:rsid w:val="00A4690E"/>
    <w:rsid w:val="00A46A59"/>
    <w:rsid w:val="00A57F30"/>
    <w:rsid w:val="00A64052"/>
    <w:rsid w:val="00A64452"/>
    <w:rsid w:val="00A72403"/>
    <w:rsid w:val="00A7256D"/>
    <w:rsid w:val="00A773A2"/>
    <w:rsid w:val="00A802C9"/>
    <w:rsid w:val="00A836CE"/>
    <w:rsid w:val="00A83C48"/>
    <w:rsid w:val="00A85F5A"/>
    <w:rsid w:val="00A86DFF"/>
    <w:rsid w:val="00AA54BB"/>
    <w:rsid w:val="00AB075B"/>
    <w:rsid w:val="00AB20AF"/>
    <w:rsid w:val="00AB5F55"/>
    <w:rsid w:val="00AB6E81"/>
    <w:rsid w:val="00AC029D"/>
    <w:rsid w:val="00AC31A6"/>
    <w:rsid w:val="00AD5A00"/>
    <w:rsid w:val="00AD5C4A"/>
    <w:rsid w:val="00AE2859"/>
    <w:rsid w:val="00AE54AF"/>
    <w:rsid w:val="00AF0690"/>
    <w:rsid w:val="00AF3FD7"/>
    <w:rsid w:val="00AF61D1"/>
    <w:rsid w:val="00AF6DF8"/>
    <w:rsid w:val="00B0098E"/>
    <w:rsid w:val="00B12BCA"/>
    <w:rsid w:val="00B13A7F"/>
    <w:rsid w:val="00B216CC"/>
    <w:rsid w:val="00B2426C"/>
    <w:rsid w:val="00B246AA"/>
    <w:rsid w:val="00B27684"/>
    <w:rsid w:val="00B33894"/>
    <w:rsid w:val="00B3749C"/>
    <w:rsid w:val="00B46C29"/>
    <w:rsid w:val="00B55349"/>
    <w:rsid w:val="00B6493B"/>
    <w:rsid w:val="00B70717"/>
    <w:rsid w:val="00B71B6B"/>
    <w:rsid w:val="00B737BA"/>
    <w:rsid w:val="00B73FDF"/>
    <w:rsid w:val="00B81068"/>
    <w:rsid w:val="00B87C70"/>
    <w:rsid w:val="00B90CA4"/>
    <w:rsid w:val="00B91322"/>
    <w:rsid w:val="00BA3E15"/>
    <w:rsid w:val="00BA4EF0"/>
    <w:rsid w:val="00BA7347"/>
    <w:rsid w:val="00BB5B7D"/>
    <w:rsid w:val="00BB6AEA"/>
    <w:rsid w:val="00BB6C83"/>
    <w:rsid w:val="00BC42DE"/>
    <w:rsid w:val="00BD2E12"/>
    <w:rsid w:val="00BD4CB3"/>
    <w:rsid w:val="00BD52E2"/>
    <w:rsid w:val="00BE2CF1"/>
    <w:rsid w:val="00BE6294"/>
    <w:rsid w:val="00C00685"/>
    <w:rsid w:val="00C03FB5"/>
    <w:rsid w:val="00C13919"/>
    <w:rsid w:val="00C30487"/>
    <w:rsid w:val="00C31BFB"/>
    <w:rsid w:val="00C342DC"/>
    <w:rsid w:val="00C41AE6"/>
    <w:rsid w:val="00C433AD"/>
    <w:rsid w:val="00C527DA"/>
    <w:rsid w:val="00C56134"/>
    <w:rsid w:val="00C63C75"/>
    <w:rsid w:val="00C6431F"/>
    <w:rsid w:val="00C70DB7"/>
    <w:rsid w:val="00C722D8"/>
    <w:rsid w:val="00C7489A"/>
    <w:rsid w:val="00C815A7"/>
    <w:rsid w:val="00C8518C"/>
    <w:rsid w:val="00C86768"/>
    <w:rsid w:val="00C931E4"/>
    <w:rsid w:val="00C9572E"/>
    <w:rsid w:val="00CB0499"/>
    <w:rsid w:val="00CB4B97"/>
    <w:rsid w:val="00CB549D"/>
    <w:rsid w:val="00CE3A3E"/>
    <w:rsid w:val="00CE4429"/>
    <w:rsid w:val="00CE55BA"/>
    <w:rsid w:val="00CE729F"/>
    <w:rsid w:val="00CF174D"/>
    <w:rsid w:val="00CF325D"/>
    <w:rsid w:val="00CF6900"/>
    <w:rsid w:val="00D03A90"/>
    <w:rsid w:val="00D03DCB"/>
    <w:rsid w:val="00D104F5"/>
    <w:rsid w:val="00D12EFE"/>
    <w:rsid w:val="00D14E5B"/>
    <w:rsid w:val="00D22320"/>
    <w:rsid w:val="00D227C9"/>
    <w:rsid w:val="00D227F7"/>
    <w:rsid w:val="00D22943"/>
    <w:rsid w:val="00D25F00"/>
    <w:rsid w:val="00D30E21"/>
    <w:rsid w:val="00D3346C"/>
    <w:rsid w:val="00D35056"/>
    <w:rsid w:val="00D46182"/>
    <w:rsid w:val="00D5117D"/>
    <w:rsid w:val="00D51506"/>
    <w:rsid w:val="00D57BA3"/>
    <w:rsid w:val="00D6448D"/>
    <w:rsid w:val="00D65028"/>
    <w:rsid w:val="00D66ABE"/>
    <w:rsid w:val="00D7029B"/>
    <w:rsid w:val="00D83877"/>
    <w:rsid w:val="00D84EAF"/>
    <w:rsid w:val="00D950A5"/>
    <w:rsid w:val="00DA4B12"/>
    <w:rsid w:val="00DA4D6F"/>
    <w:rsid w:val="00DA51AC"/>
    <w:rsid w:val="00DC4F70"/>
    <w:rsid w:val="00DC57CA"/>
    <w:rsid w:val="00DC79D5"/>
    <w:rsid w:val="00DD36E4"/>
    <w:rsid w:val="00DD5B38"/>
    <w:rsid w:val="00DE50FB"/>
    <w:rsid w:val="00DF0550"/>
    <w:rsid w:val="00DF1600"/>
    <w:rsid w:val="00DF650D"/>
    <w:rsid w:val="00E05C44"/>
    <w:rsid w:val="00E07470"/>
    <w:rsid w:val="00E1421A"/>
    <w:rsid w:val="00E27B79"/>
    <w:rsid w:val="00E31762"/>
    <w:rsid w:val="00E374E2"/>
    <w:rsid w:val="00E43B5D"/>
    <w:rsid w:val="00E44BD9"/>
    <w:rsid w:val="00E45154"/>
    <w:rsid w:val="00E453F8"/>
    <w:rsid w:val="00E52949"/>
    <w:rsid w:val="00E57B68"/>
    <w:rsid w:val="00E607DE"/>
    <w:rsid w:val="00E61272"/>
    <w:rsid w:val="00E613D5"/>
    <w:rsid w:val="00E70C59"/>
    <w:rsid w:val="00E76FDC"/>
    <w:rsid w:val="00E775C3"/>
    <w:rsid w:val="00E82C76"/>
    <w:rsid w:val="00E850A3"/>
    <w:rsid w:val="00E86085"/>
    <w:rsid w:val="00E93B40"/>
    <w:rsid w:val="00EA6C4F"/>
    <w:rsid w:val="00EB15C6"/>
    <w:rsid w:val="00EB442B"/>
    <w:rsid w:val="00EB7AFA"/>
    <w:rsid w:val="00ED3BFC"/>
    <w:rsid w:val="00EE4518"/>
    <w:rsid w:val="00EF58CA"/>
    <w:rsid w:val="00F0059B"/>
    <w:rsid w:val="00F01D5A"/>
    <w:rsid w:val="00F10CE3"/>
    <w:rsid w:val="00F132EB"/>
    <w:rsid w:val="00F1458D"/>
    <w:rsid w:val="00F206C5"/>
    <w:rsid w:val="00F22387"/>
    <w:rsid w:val="00F24A85"/>
    <w:rsid w:val="00F25BBE"/>
    <w:rsid w:val="00F2684B"/>
    <w:rsid w:val="00F27C6A"/>
    <w:rsid w:val="00F3058A"/>
    <w:rsid w:val="00F31B6F"/>
    <w:rsid w:val="00F36175"/>
    <w:rsid w:val="00F43AA8"/>
    <w:rsid w:val="00F45635"/>
    <w:rsid w:val="00F50E6D"/>
    <w:rsid w:val="00F5330F"/>
    <w:rsid w:val="00F60954"/>
    <w:rsid w:val="00F668E3"/>
    <w:rsid w:val="00F70DA1"/>
    <w:rsid w:val="00F73F98"/>
    <w:rsid w:val="00F76CE4"/>
    <w:rsid w:val="00F77688"/>
    <w:rsid w:val="00F87F70"/>
    <w:rsid w:val="00F907F1"/>
    <w:rsid w:val="00FB1873"/>
    <w:rsid w:val="00FB2E55"/>
    <w:rsid w:val="00FC3D25"/>
    <w:rsid w:val="00FC5290"/>
    <w:rsid w:val="00FD14D0"/>
    <w:rsid w:val="00FD71F3"/>
    <w:rsid w:val="00FE328F"/>
    <w:rsid w:val="00FF0109"/>
    <w:rsid w:val="00FF40DB"/>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A8E7080"/>
  <w15:docId w15:val="{4BA891A0-596B-4C02-AC87-A7E90CED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92B"/>
    <w:pPr>
      <w:tabs>
        <w:tab w:val="center" w:pos="4252"/>
        <w:tab w:val="right" w:pos="8504"/>
      </w:tabs>
      <w:snapToGrid w:val="0"/>
    </w:pPr>
  </w:style>
  <w:style w:type="character" w:customStyle="1" w:styleId="a4">
    <w:name w:val="ヘッダー (文字)"/>
    <w:basedOn w:val="a0"/>
    <w:link w:val="a3"/>
    <w:uiPriority w:val="99"/>
    <w:rsid w:val="0022492B"/>
  </w:style>
  <w:style w:type="paragraph" w:styleId="a5">
    <w:name w:val="footer"/>
    <w:basedOn w:val="a"/>
    <w:link w:val="a6"/>
    <w:uiPriority w:val="99"/>
    <w:unhideWhenUsed/>
    <w:rsid w:val="0022492B"/>
    <w:pPr>
      <w:tabs>
        <w:tab w:val="center" w:pos="4252"/>
        <w:tab w:val="right" w:pos="8504"/>
      </w:tabs>
      <w:snapToGrid w:val="0"/>
    </w:pPr>
  </w:style>
  <w:style w:type="character" w:customStyle="1" w:styleId="a6">
    <w:name w:val="フッター (文字)"/>
    <w:basedOn w:val="a0"/>
    <w:link w:val="a5"/>
    <w:uiPriority w:val="99"/>
    <w:rsid w:val="0022492B"/>
  </w:style>
  <w:style w:type="paragraph" w:styleId="a7">
    <w:name w:val="Closing"/>
    <w:basedOn w:val="a"/>
    <w:link w:val="a8"/>
    <w:uiPriority w:val="99"/>
    <w:unhideWhenUsed/>
    <w:rsid w:val="000207E3"/>
    <w:pPr>
      <w:jc w:val="right"/>
    </w:pPr>
    <w:rPr>
      <w:rFonts w:ascii="HG丸ｺﾞｼｯｸM-PRO" w:eastAsia="HG丸ｺﾞｼｯｸM-PRO" w:hAnsi="HG丸ｺﾞｼｯｸM-PRO"/>
      <w:sz w:val="20"/>
      <w:szCs w:val="20"/>
    </w:rPr>
  </w:style>
  <w:style w:type="character" w:customStyle="1" w:styleId="a8">
    <w:name w:val="結語 (文字)"/>
    <w:basedOn w:val="a0"/>
    <w:link w:val="a7"/>
    <w:uiPriority w:val="99"/>
    <w:rsid w:val="000207E3"/>
    <w:rPr>
      <w:rFonts w:ascii="HG丸ｺﾞｼｯｸM-PRO" w:eastAsia="HG丸ｺﾞｼｯｸM-PRO" w:hAnsi="HG丸ｺﾞｼｯｸM-PRO"/>
      <w:sz w:val="20"/>
      <w:szCs w:val="20"/>
    </w:rPr>
  </w:style>
  <w:style w:type="paragraph" w:styleId="a9">
    <w:name w:val="Balloon Text"/>
    <w:basedOn w:val="a"/>
    <w:link w:val="aa"/>
    <w:uiPriority w:val="99"/>
    <w:semiHidden/>
    <w:unhideWhenUsed/>
    <w:rsid w:val="00D12E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EFE"/>
    <w:rPr>
      <w:rFonts w:asciiTheme="majorHAnsi" w:eastAsiaTheme="majorEastAsia" w:hAnsiTheme="majorHAnsi" w:cstheme="majorBidi"/>
      <w:sz w:val="18"/>
      <w:szCs w:val="18"/>
    </w:rPr>
  </w:style>
  <w:style w:type="paragraph" w:customStyle="1" w:styleId="Default">
    <w:name w:val="Default"/>
    <w:rsid w:val="00D03A90"/>
    <w:pPr>
      <w:widowControl w:val="0"/>
      <w:autoSpaceDE w:val="0"/>
      <w:autoSpaceDN w:val="0"/>
      <w:adjustRightInd w:val="0"/>
    </w:pPr>
    <w:rPr>
      <w:rFonts w:ascii="ＭＳ...." w:eastAsia="ＭＳ...." w:cs="ＭＳ...."/>
      <w:color w:val="000000"/>
      <w:kern w:val="0"/>
      <w:sz w:val="24"/>
      <w:szCs w:val="24"/>
    </w:rPr>
  </w:style>
  <w:style w:type="paragraph" w:styleId="ab">
    <w:name w:val="Note Heading"/>
    <w:basedOn w:val="a"/>
    <w:next w:val="a"/>
    <w:link w:val="ac"/>
    <w:uiPriority w:val="99"/>
    <w:unhideWhenUsed/>
    <w:rsid w:val="00F43AA8"/>
    <w:pPr>
      <w:jc w:val="center"/>
    </w:pPr>
    <w:rPr>
      <w:rFonts w:ascii="HG丸ｺﾞｼｯｸM-PRO" w:eastAsia="HG丸ｺﾞｼｯｸM-PRO" w:hAnsi="HG丸ｺﾞｼｯｸM-PRO"/>
      <w:sz w:val="20"/>
      <w:szCs w:val="20"/>
    </w:rPr>
  </w:style>
  <w:style w:type="character" w:customStyle="1" w:styleId="ac">
    <w:name w:val="記 (文字)"/>
    <w:basedOn w:val="a0"/>
    <w:link w:val="ab"/>
    <w:uiPriority w:val="99"/>
    <w:rsid w:val="00F43AA8"/>
    <w:rPr>
      <w:rFonts w:ascii="HG丸ｺﾞｼｯｸM-PRO" w:eastAsia="HG丸ｺﾞｼｯｸM-PRO" w:hAnsi="HG丸ｺﾞｼｯｸM-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E74A-5FCB-449D-9C5F-DD40DC14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原田</dc:creator>
  <cp:lastModifiedBy>user05</cp:lastModifiedBy>
  <cp:revision>3</cp:revision>
  <cp:lastPrinted>2019-12-05T05:36:00Z</cp:lastPrinted>
  <dcterms:created xsi:type="dcterms:W3CDTF">2019-12-24T01:29:00Z</dcterms:created>
  <dcterms:modified xsi:type="dcterms:W3CDTF">2019-12-24T01:30:00Z</dcterms:modified>
</cp:coreProperties>
</file>